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8A74F" w14:textId="77777777" w:rsidR="00165267" w:rsidRPr="00227AE7" w:rsidRDefault="00165267" w:rsidP="00165267">
      <w:pPr>
        <w:jc w:val="right"/>
        <w:rPr>
          <w:b/>
        </w:rPr>
      </w:pPr>
      <w:r w:rsidRPr="00227AE7">
        <w:rPr>
          <w:b/>
        </w:rPr>
        <w:t>Anexă la</w:t>
      </w:r>
    </w:p>
    <w:p w14:paraId="02F771CC" w14:textId="279CC5F8" w:rsidR="00165267" w:rsidRPr="00227AE7" w:rsidRDefault="00165267" w:rsidP="00165267">
      <w:pPr>
        <w:jc w:val="right"/>
        <w:rPr>
          <w:b/>
        </w:rPr>
      </w:pPr>
      <w:r w:rsidRPr="00227AE7">
        <w:rPr>
          <w:b/>
        </w:rPr>
        <w:t xml:space="preserve">Ordinul nr. </w:t>
      </w:r>
    </w:p>
    <w:p w14:paraId="69D54865" w14:textId="77777777" w:rsidR="00165267" w:rsidRPr="00227AE7" w:rsidRDefault="00165267" w:rsidP="00165267">
      <w:pPr>
        <w:jc w:val="center"/>
        <w:rPr>
          <w:b/>
        </w:rPr>
      </w:pPr>
    </w:p>
    <w:p w14:paraId="19149DBB" w14:textId="059F78E6" w:rsidR="009C6163" w:rsidRPr="00227AE7" w:rsidRDefault="007C1DBD" w:rsidP="007C1DBD">
      <w:pPr>
        <w:ind w:firstLine="708"/>
        <w:jc w:val="both"/>
        <w:rPr>
          <w:b/>
        </w:rPr>
      </w:pPr>
      <w:r w:rsidRPr="00227AE7">
        <w:rPr>
          <w:b/>
        </w:rPr>
        <w:t xml:space="preserve">Amendamentul nr. </w:t>
      </w:r>
      <w:r w:rsidR="00A415CD">
        <w:rPr>
          <w:b/>
        </w:rPr>
        <w:t>02</w:t>
      </w:r>
    </w:p>
    <w:p w14:paraId="718ED237" w14:textId="77777777" w:rsidR="007C1DBD" w:rsidRPr="00227AE7" w:rsidRDefault="007C1DBD" w:rsidP="007C1DBD">
      <w:pPr>
        <w:jc w:val="both"/>
        <w:rPr>
          <w:b/>
        </w:rPr>
      </w:pPr>
    </w:p>
    <w:p w14:paraId="3243BFD4" w14:textId="49280AE5" w:rsidR="007C1DBD" w:rsidRDefault="00A415CD" w:rsidP="007C1DBD">
      <w:pPr>
        <w:pStyle w:val="Frspaiere"/>
        <w:ind w:left="0" w:right="6" w:firstLine="708"/>
        <w:jc w:val="both"/>
        <w:rPr>
          <w:rFonts w:ascii="Times New Roman" w:hAnsi="Times New Roman" w:cs="Times New Roman"/>
          <w:noProof/>
          <w:lang w:val="ro-MD"/>
        </w:rPr>
      </w:pPr>
      <w:r w:rsidRPr="00A415CD">
        <w:rPr>
          <w:rFonts w:ascii="Times New Roman" w:hAnsi="Times New Roman" w:cs="Times New Roman"/>
          <w:noProof/>
          <w:lang w:val="ro-MD"/>
        </w:rPr>
        <w:t xml:space="preserve">Cerințele tehnice „Servicii de informare aeronautică” (CT-AIS), </w:t>
      </w:r>
      <w:r>
        <w:rPr>
          <w:rFonts w:ascii="Times New Roman" w:hAnsi="Times New Roman" w:cs="Times New Roman"/>
          <w:noProof/>
          <w:lang w:val="ro-MD"/>
        </w:rPr>
        <w:t>E</w:t>
      </w:r>
      <w:r w:rsidRPr="00A415CD">
        <w:rPr>
          <w:rFonts w:ascii="Times New Roman" w:hAnsi="Times New Roman" w:cs="Times New Roman"/>
          <w:noProof/>
          <w:lang w:val="ro-MD"/>
        </w:rPr>
        <w:t>diția nr.</w:t>
      </w:r>
      <w:r>
        <w:rPr>
          <w:rFonts w:ascii="Times New Roman" w:hAnsi="Times New Roman" w:cs="Times New Roman"/>
          <w:noProof/>
          <w:lang w:val="ro-MD"/>
        </w:rPr>
        <w:t xml:space="preserve"> </w:t>
      </w:r>
      <w:r w:rsidRPr="00A415CD">
        <w:rPr>
          <w:rFonts w:ascii="Times New Roman" w:hAnsi="Times New Roman" w:cs="Times New Roman"/>
          <w:noProof/>
          <w:lang w:val="ro-MD"/>
        </w:rPr>
        <w:t>0</w:t>
      </w:r>
      <w:r>
        <w:rPr>
          <w:rFonts w:ascii="Times New Roman" w:hAnsi="Times New Roman" w:cs="Times New Roman"/>
          <w:noProof/>
          <w:lang w:val="ro-MD"/>
        </w:rPr>
        <w:t>3</w:t>
      </w:r>
      <w:r w:rsidRPr="00A415CD">
        <w:rPr>
          <w:rFonts w:ascii="Times New Roman" w:hAnsi="Times New Roman" w:cs="Times New Roman"/>
          <w:noProof/>
          <w:lang w:val="ro-MD"/>
        </w:rPr>
        <w:t>, aprobate prin Ordinul AAC nr.14/GEN din 04.03.2024 (Monitorul Oficial al Republicii Moldova, 2024, nr.101-102, art.228), se modifică după cum urmează:</w:t>
      </w:r>
    </w:p>
    <w:p w14:paraId="7386A501" w14:textId="77777777" w:rsidR="00A415CD" w:rsidRPr="00227AE7" w:rsidRDefault="00A415CD" w:rsidP="007C1DBD">
      <w:pPr>
        <w:pStyle w:val="Frspaiere"/>
        <w:ind w:left="0" w:right="6" w:firstLine="708"/>
        <w:jc w:val="both"/>
        <w:rPr>
          <w:rFonts w:ascii="Times New Roman" w:hAnsi="Times New Roman" w:cs="Times New Roman"/>
          <w:noProof/>
          <w:lang w:val="ro-MD"/>
        </w:rPr>
      </w:pPr>
    </w:p>
    <w:p w14:paraId="0BAED4EE" w14:textId="2C843F02" w:rsidR="00CE33C0" w:rsidRDefault="00926784" w:rsidP="007C1DBD">
      <w:pPr>
        <w:ind w:right="-40" w:firstLine="709"/>
        <w:jc w:val="both"/>
        <w:rPr>
          <w:rFonts w:eastAsiaTheme="minorEastAsia"/>
        </w:rPr>
      </w:pPr>
      <w:r w:rsidRPr="00227AE7">
        <w:rPr>
          <w:b/>
          <w:bCs/>
          <w:color w:val="000000"/>
          <w:lang w:bidi="ro-RO"/>
        </w:rPr>
        <w:t xml:space="preserve">1. </w:t>
      </w:r>
      <w:r w:rsidR="00C25739" w:rsidRPr="00227AE7">
        <w:rPr>
          <w:b/>
          <w:bCs/>
          <w:color w:val="000000"/>
          <w:lang w:bidi="ro-RO"/>
        </w:rPr>
        <w:t xml:space="preserve">La pct. </w:t>
      </w:r>
      <w:r w:rsidR="004C6B44">
        <w:rPr>
          <w:b/>
          <w:bCs/>
          <w:color w:val="000000"/>
          <w:lang w:bidi="ro-RO"/>
        </w:rPr>
        <w:t>1.</w:t>
      </w:r>
      <w:r w:rsidR="00AB532C">
        <w:rPr>
          <w:b/>
          <w:bCs/>
          <w:color w:val="000000"/>
          <w:lang w:bidi="ro-RO"/>
        </w:rPr>
        <w:t>1</w:t>
      </w:r>
      <w:r w:rsidR="00C25739" w:rsidRPr="00227AE7">
        <w:rPr>
          <w:b/>
          <w:bCs/>
          <w:color w:val="000000"/>
          <w:lang w:bidi="ro-RO"/>
        </w:rPr>
        <w:t xml:space="preserve"> </w:t>
      </w:r>
      <w:r w:rsidR="004C6B44">
        <w:rPr>
          <w:b/>
          <w:bCs/>
          <w:color w:val="000000"/>
          <w:lang w:bidi="ro-RO"/>
        </w:rPr>
        <w:t>Noțiuni</w:t>
      </w:r>
      <w:r w:rsidR="00C25739" w:rsidRPr="00227AE7">
        <w:rPr>
          <w:color w:val="000000"/>
          <w:lang w:bidi="ro-RO"/>
        </w:rPr>
        <w:t>,</w:t>
      </w:r>
      <w:r w:rsidR="00AB532C">
        <w:rPr>
          <w:color w:val="000000"/>
          <w:lang w:bidi="ro-RO"/>
        </w:rPr>
        <w:t xml:space="preserve"> subpct. 19)</w:t>
      </w:r>
      <w:r w:rsidR="00DD4EB7" w:rsidRPr="00227AE7">
        <w:rPr>
          <w:color w:val="000000"/>
          <w:lang w:bidi="ro-RO"/>
        </w:rPr>
        <w:t xml:space="preserve"> noțiunea</w:t>
      </w:r>
      <w:r w:rsidR="00C25739" w:rsidRPr="00227AE7">
        <w:rPr>
          <w:color w:val="000000"/>
          <w:spacing w:val="36"/>
          <w:lang w:bidi="ro-RO"/>
        </w:rPr>
        <w:t xml:space="preserve"> </w:t>
      </w:r>
      <w:r w:rsidR="00DD4EB7" w:rsidRPr="00227AE7">
        <w:rPr>
          <w:color w:val="000000"/>
          <w:spacing w:val="36"/>
          <w:lang w:bidi="ro-RO"/>
        </w:rPr>
        <w:t>„</w:t>
      </w:r>
      <w:r w:rsidR="00AB532C" w:rsidRPr="00AB532C">
        <w:rPr>
          <w:rFonts w:eastAsiaTheme="minorEastAsia"/>
          <w:b/>
          <w:bCs/>
        </w:rPr>
        <w:t>navigație de suprafață</w:t>
      </w:r>
      <w:r w:rsidR="00AB532C">
        <w:rPr>
          <w:rFonts w:eastAsiaTheme="minorEastAsia"/>
        </w:rPr>
        <w:t xml:space="preserve"> (area navigation – RNAV)</w:t>
      </w:r>
      <w:r w:rsidR="00DD4EB7" w:rsidRPr="00227AE7">
        <w:rPr>
          <w:rFonts w:eastAsiaTheme="minorEastAsia"/>
        </w:rPr>
        <w:t xml:space="preserve">”, </w:t>
      </w:r>
      <w:r w:rsidR="00CE33C0">
        <w:rPr>
          <w:rFonts w:eastAsiaTheme="minorEastAsia"/>
        </w:rPr>
        <w:t xml:space="preserve">se modifică după cum urmează: </w:t>
      </w:r>
    </w:p>
    <w:p w14:paraId="6E87FAB2" w14:textId="47D05F7D" w:rsidR="00926784" w:rsidRPr="00CE33C0" w:rsidRDefault="00F25D5B" w:rsidP="007C1DBD">
      <w:pPr>
        <w:ind w:right="-40" w:firstLine="709"/>
        <w:jc w:val="both"/>
        <w:rPr>
          <w:rFonts w:eastAsiaTheme="minorEastAsia"/>
        </w:rPr>
      </w:pPr>
      <w:r>
        <w:rPr>
          <w:rFonts w:eastAsiaTheme="minorEastAsia"/>
        </w:rPr>
        <w:t>„</w:t>
      </w:r>
      <w:r w:rsidR="00AB532C">
        <w:rPr>
          <w:rFonts w:eastAsiaTheme="minorEastAsia"/>
        </w:rPr>
        <w:t xml:space="preserve">19) </w:t>
      </w:r>
      <w:r w:rsidR="00AB532C">
        <w:rPr>
          <w:rFonts w:eastAsiaTheme="minorEastAsia"/>
          <w:b/>
          <w:bCs/>
        </w:rPr>
        <w:t xml:space="preserve">navigație de suprafață </w:t>
      </w:r>
      <w:r w:rsidR="00AB532C">
        <w:rPr>
          <w:rFonts w:eastAsiaTheme="minorEastAsia"/>
        </w:rPr>
        <w:t>(area navigation) – conform Anexei nr. 1 la Regulamentul ATM/ANS</w:t>
      </w:r>
      <w:r>
        <w:rPr>
          <w:rFonts w:eastAsiaTheme="minorEastAsia"/>
        </w:rPr>
        <w:t>;”.</w:t>
      </w:r>
    </w:p>
    <w:p w14:paraId="18376751" w14:textId="77777777" w:rsidR="006C6B58" w:rsidRPr="00227AE7" w:rsidRDefault="006C6B58" w:rsidP="007C1DBD">
      <w:pPr>
        <w:ind w:right="-40" w:firstLine="709"/>
        <w:jc w:val="both"/>
        <w:rPr>
          <w:color w:val="000000"/>
          <w:lang w:bidi="ro-RO"/>
        </w:rPr>
      </w:pPr>
    </w:p>
    <w:p w14:paraId="5721012B" w14:textId="6EDF61E4" w:rsidR="0051050F" w:rsidRDefault="006C6B58" w:rsidP="00CE33C0">
      <w:pPr>
        <w:ind w:right="-40" w:firstLine="709"/>
        <w:jc w:val="both"/>
        <w:rPr>
          <w:color w:val="000000"/>
          <w:lang w:bidi="ro-RO"/>
        </w:rPr>
      </w:pPr>
      <w:r w:rsidRPr="00227AE7">
        <w:rPr>
          <w:b/>
          <w:bCs/>
          <w:color w:val="000000"/>
          <w:lang w:bidi="ro-RO"/>
        </w:rPr>
        <w:t>2.</w:t>
      </w:r>
      <w:r w:rsidRPr="00227AE7">
        <w:rPr>
          <w:color w:val="000000"/>
          <w:lang w:bidi="ro-RO"/>
        </w:rPr>
        <w:t xml:space="preserve"> </w:t>
      </w:r>
      <w:r w:rsidR="007F2F8F" w:rsidRPr="00227AE7">
        <w:rPr>
          <w:b/>
          <w:bCs/>
          <w:color w:val="000000"/>
          <w:lang w:bidi="ro-RO"/>
        </w:rPr>
        <w:t xml:space="preserve">La pct. </w:t>
      </w:r>
      <w:r w:rsidR="007F2F8F">
        <w:rPr>
          <w:b/>
          <w:bCs/>
          <w:color w:val="000000"/>
          <w:lang w:bidi="ro-RO"/>
        </w:rPr>
        <w:t>1.1</w:t>
      </w:r>
      <w:r w:rsidR="007F2F8F" w:rsidRPr="00227AE7">
        <w:rPr>
          <w:b/>
          <w:bCs/>
          <w:color w:val="000000"/>
          <w:lang w:bidi="ro-RO"/>
        </w:rPr>
        <w:t xml:space="preserve"> </w:t>
      </w:r>
      <w:r w:rsidR="007F2F8F">
        <w:rPr>
          <w:b/>
          <w:bCs/>
          <w:color w:val="000000"/>
          <w:lang w:bidi="ro-RO"/>
        </w:rPr>
        <w:t>Noțiuni</w:t>
      </w:r>
      <w:r w:rsidR="007F2F8F">
        <w:rPr>
          <w:color w:val="000000"/>
          <w:lang w:bidi="ro-RO"/>
        </w:rPr>
        <w:t>, subpct.</w:t>
      </w:r>
      <w:r w:rsidR="00411755">
        <w:rPr>
          <w:color w:val="000000"/>
          <w:lang w:bidi="ro-RO"/>
        </w:rPr>
        <w:t xml:space="preserve"> </w:t>
      </w:r>
      <w:r w:rsidR="007F2F8F">
        <w:rPr>
          <w:color w:val="000000"/>
          <w:lang w:bidi="ro-RO"/>
        </w:rPr>
        <w:t>73) noțiunea „</w:t>
      </w:r>
      <w:r w:rsidR="007F2F8F">
        <w:rPr>
          <w:b/>
          <w:bCs/>
          <w:color w:val="000000"/>
          <w:lang w:bidi="ro-RO"/>
        </w:rPr>
        <w:t>specificație de navigație</w:t>
      </w:r>
      <w:r w:rsidR="007F2F8F">
        <w:rPr>
          <w:color w:val="000000"/>
          <w:lang w:bidi="ro-RO"/>
        </w:rPr>
        <w:t xml:space="preserve"> (navigation specification)” </w:t>
      </w:r>
      <w:r w:rsidR="00AF3D68">
        <w:rPr>
          <w:color w:val="000000"/>
          <w:lang w:bidi="ro-RO"/>
        </w:rPr>
        <w:t>va avea următorul cuprins:</w:t>
      </w:r>
    </w:p>
    <w:p w14:paraId="0A23D986" w14:textId="64BE2974" w:rsidR="00AF3D68" w:rsidRDefault="00F25D5B" w:rsidP="00CE33C0">
      <w:pPr>
        <w:ind w:right="-40" w:firstLine="709"/>
        <w:jc w:val="both"/>
        <w:rPr>
          <w:color w:val="000000"/>
          <w:lang w:bidi="ro-RO"/>
        </w:rPr>
      </w:pPr>
      <w:r>
        <w:rPr>
          <w:color w:val="000000"/>
          <w:lang w:bidi="ro-RO"/>
        </w:rPr>
        <w:t>„</w:t>
      </w:r>
      <w:r w:rsidR="007F2F8F">
        <w:rPr>
          <w:color w:val="000000"/>
          <w:lang w:bidi="ro-RO"/>
        </w:rPr>
        <w:t xml:space="preserve">73) </w:t>
      </w:r>
      <w:r w:rsidR="007F2F8F">
        <w:rPr>
          <w:b/>
          <w:bCs/>
          <w:color w:val="000000"/>
          <w:lang w:bidi="ro-RO"/>
        </w:rPr>
        <w:t xml:space="preserve">specificație </w:t>
      </w:r>
      <w:r w:rsidR="007F2F8F" w:rsidRPr="00411755">
        <w:rPr>
          <w:color w:val="000000"/>
          <w:lang w:bidi="ro-RO"/>
        </w:rPr>
        <w:t>(RNAV)</w:t>
      </w:r>
      <w:r w:rsidR="006B277C">
        <w:rPr>
          <w:color w:val="000000"/>
          <w:lang w:bidi="ro-RO"/>
        </w:rPr>
        <w:t xml:space="preserve"> - </w:t>
      </w:r>
      <w:r w:rsidR="006B277C" w:rsidRPr="006B277C">
        <w:rPr>
          <w:color w:val="000000"/>
          <w:lang w:bidi="ro-RO"/>
        </w:rPr>
        <w:t>specificaţie de navigaţie bazată pe navigaţia de suprafață, care nu include cerinţa de monitorizare a performanţei şi alertare,</w:t>
      </w:r>
      <w:r w:rsidR="006B277C">
        <w:rPr>
          <w:color w:val="000000"/>
          <w:lang w:bidi="ro-RO"/>
        </w:rPr>
        <w:t xml:space="preserve"> </w:t>
      </w:r>
      <w:r w:rsidR="006B277C" w:rsidRPr="006B277C">
        <w:rPr>
          <w:color w:val="000000"/>
          <w:lang w:bidi="ro-RO"/>
        </w:rPr>
        <w:t>desemnată de prefixul RNAV, de ex. RNAV 5, RNAV 1</w:t>
      </w:r>
      <w:r w:rsidR="00AF3D68" w:rsidRPr="00AF3D68">
        <w:rPr>
          <w:color w:val="000000"/>
          <w:lang w:bidi="ro-RO"/>
        </w:rPr>
        <w:t>;</w:t>
      </w:r>
      <w:r>
        <w:rPr>
          <w:color w:val="000000"/>
          <w:lang w:bidi="ro-RO"/>
        </w:rPr>
        <w:t>”.</w:t>
      </w:r>
    </w:p>
    <w:p w14:paraId="439BE880" w14:textId="77777777" w:rsidR="00411755" w:rsidRDefault="00411755" w:rsidP="00CE33C0">
      <w:pPr>
        <w:ind w:right="-40" w:firstLine="709"/>
        <w:jc w:val="both"/>
        <w:rPr>
          <w:color w:val="000000"/>
          <w:lang w:bidi="ro-RO"/>
        </w:rPr>
      </w:pPr>
    </w:p>
    <w:p w14:paraId="7D7E7835" w14:textId="012F6F34" w:rsidR="00411755" w:rsidRDefault="00411755" w:rsidP="00CE33C0">
      <w:pPr>
        <w:ind w:right="-40" w:firstLine="709"/>
        <w:jc w:val="both"/>
        <w:rPr>
          <w:color w:val="000000"/>
          <w:lang w:bidi="ro-RO"/>
        </w:rPr>
      </w:pPr>
      <w:r>
        <w:rPr>
          <w:b/>
          <w:bCs/>
          <w:color w:val="000000"/>
          <w:lang w:bidi="ro-RO"/>
        </w:rPr>
        <w:t>3. La pct. 1.1 Noțiuni</w:t>
      </w:r>
      <w:r>
        <w:rPr>
          <w:color w:val="000000"/>
          <w:lang w:bidi="ro-RO"/>
        </w:rPr>
        <w:t xml:space="preserve">, subpct. 82) noțiunea </w:t>
      </w:r>
      <w:r w:rsidRPr="00411755">
        <w:rPr>
          <w:b/>
          <w:bCs/>
          <w:color w:val="000000"/>
          <w:lang w:bidi="ro-RO"/>
        </w:rPr>
        <w:t>navigaţia bazată pe performanţă</w:t>
      </w:r>
      <w:r w:rsidRPr="00411755">
        <w:rPr>
          <w:color w:val="000000"/>
          <w:lang w:bidi="ro-RO"/>
        </w:rPr>
        <w:t xml:space="preserve"> (performance-based navigation </w:t>
      </w:r>
      <w:r>
        <w:rPr>
          <w:color w:val="000000"/>
          <w:lang w:bidi="ro-RO"/>
        </w:rPr>
        <w:t>–</w:t>
      </w:r>
      <w:r w:rsidRPr="00411755">
        <w:rPr>
          <w:color w:val="000000"/>
          <w:lang w:bidi="ro-RO"/>
        </w:rPr>
        <w:t xml:space="preserve"> PBN</w:t>
      </w:r>
      <w:r>
        <w:rPr>
          <w:color w:val="000000"/>
          <w:lang w:bidi="ro-RO"/>
        </w:rPr>
        <w:t>)” va avea următorul cuprins:</w:t>
      </w:r>
    </w:p>
    <w:p w14:paraId="3ED3E772" w14:textId="573BC31A" w:rsidR="00411755" w:rsidRDefault="00411755" w:rsidP="00CE33C0">
      <w:pPr>
        <w:ind w:right="-40" w:firstLine="709"/>
        <w:jc w:val="both"/>
        <w:rPr>
          <w:color w:val="000000"/>
          <w:lang w:bidi="ro-RO"/>
        </w:rPr>
      </w:pPr>
      <w:r>
        <w:rPr>
          <w:color w:val="000000"/>
          <w:lang w:bidi="ro-RO"/>
        </w:rPr>
        <w:t xml:space="preserve">„82) </w:t>
      </w:r>
      <w:r w:rsidRPr="00411755">
        <w:rPr>
          <w:b/>
          <w:bCs/>
          <w:color w:val="000000"/>
          <w:lang w:bidi="ro-RO"/>
        </w:rPr>
        <w:t>navigaţia bazată pe performanţă</w:t>
      </w:r>
      <w:r w:rsidRPr="00411755">
        <w:rPr>
          <w:color w:val="000000"/>
          <w:lang w:bidi="ro-RO"/>
        </w:rPr>
        <w:t xml:space="preserve"> (performance-based navigation </w:t>
      </w:r>
      <w:r>
        <w:rPr>
          <w:color w:val="000000"/>
          <w:lang w:bidi="ro-RO"/>
        </w:rPr>
        <w:t>–</w:t>
      </w:r>
      <w:r w:rsidRPr="00411755">
        <w:rPr>
          <w:color w:val="000000"/>
          <w:lang w:bidi="ro-RO"/>
        </w:rPr>
        <w:t xml:space="preserve"> PBN</w:t>
      </w:r>
      <w:r>
        <w:rPr>
          <w:color w:val="000000"/>
          <w:lang w:bidi="ro-RO"/>
        </w:rPr>
        <w:t xml:space="preserve">) </w:t>
      </w:r>
      <w:r w:rsidR="00C6169A">
        <w:rPr>
          <w:color w:val="000000"/>
          <w:lang w:bidi="ro-RO"/>
        </w:rPr>
        <w:t>–</w:t>
      </w:r>
      <w:r>
        <w:rPr>
          <w:color w:val="000000"/>
          <w:lang w:bidi="ro-RO"/>
        </w:rPr>
        <w:t xml:space="preserve"> </w:t>
      </w:r>
      <w:r w:rsidR="00C6169A">
        <w:rPr>
          <w:color w:val="000000"/>
          <w:lang w:bidi="ro-RO"/>
        </w:rPr>
        <w:t xml:space="preserve">navigație </w:t>
      </w:r>
      <w:r w:rsidR="00C6169A" w:rsidRPr="00C6169A">
        <w:rPr>
          <w:color w:val="000000"/>
          <w:lang w:bidi="ro-RO"/>
        </w:rPr>
        <w:t>de suprafață bazată pe cerinţe faţă de performanţa aeronavei care operează pe o rută ATS, execută o procedură instrumentală de apropiere sau operează într-un spațiu aerian desemnat</w:t>
      </w:r>
      <w:r w:rsidR="00C6169A">
        <w:rPr>
          <w:color w:val="000000"/>
          <w:lang w:bidi="ro-RO"/>
        </w:rPr>
        <w:t>;</w:t>
      </w:r>
    </w:p>
    <w:p w14:paraId="07D74FC5" w14:textId="795F05A6" w:rsidR="00C6169A" w:rsidRPr="00C6169A" w:rsidRDefault="00C6169A" w:rsidP="00C6169A">
      <w:pPr>
        <w:ind w:left="1276" w:right="-40" w:hanging="567"/>
        <w:jc w:val="both"/>
        <w:rPr>
          <w:color w:val="000000"/>
          <w:lang w:bidi="ro-RO"/>
        </w:rPr>
      </w:pPr>
      <w:r>
        <w:rPr>
          <w:i/>
          <w:iCs/>
          <w:color w:val="000000"/>
          <w:lang w:bidi="ro-RO"/>
        </w:rPr>
        <w:t xml:space="preserve">Notă: </w:t>
      </w:r>
      <w:r w:rsidRPr="00C6169A">
        <w:rPr>
          <w:i/>
          <w:iCs/>
          <w:color w:val="000000"/>
          <w:lang w:bidi="ro-RO"/>
        </w:rPr>
        <w:t>Cerinţele de performanţă sunt exprimate în specificaţii de navigaţie (specificaţie RNAV, specificaţie RNP) în termeni de precizie, integritate, continuitate</w:t>
      </w:r>
      <w:r>
        <w:rPr>
          <w:i/>
          <w:iCs/>
          <w:color w:val="000000"/>
          <w:lang w:bidi="ro-RO"/>
        </w:rPr>
        <w:t xml:space="preserve"> </w:t>
      </w:r>
      <w:r w:rsidRPr="00C6169A">
        <w:rPr>
          <w:i/>
          <w:iCs/>
          <w:color w:val="000000"/>
          <w:lang w:bidi="ro-RO"/>
        </w:rPr>
        <w:t>şi funcţionalitate necesare pentru operaţiunea propusă în contextul conceptului unui spaţiului aerian particular. Disponibilitatea unui semnal global al unui sistem satelitar de navigație în spațiu și/sau a unei alte infrastructuri de sisteme de navigație este luată în considerare în cadrul conceptului de spațiu aerian pentru a permite aplicația de navigație.</w:t>
      </w:r>
      <w:r>
        <w:rPr>
          <w:color w:val="000000"/>
          <w:lang w:bidi="ro-RO"/>
        </w:rPr>
        <w:t>”.</w:t>
      </w:r>
    </w:p>
    <w:p w14:paraId="70F87232" w14:textId="77777777" w:rsidR="005539A3" w:rsidRPr="00227AE7" w:rsidRDefault="005539A3" w:rsidP="0018651F">
      <w:pPr>
        <w:ind w:firstLine="709"/>
        <w:rPr>
          <w:b/>
          <w:lang w:val="ro-RO"/>
        </w:rPr>
      </w:pPr>
    </w:p>
    <w:p w14:paraId="562E2E6A" w14:textId="77777777" w:rsidR="0051050F" w:rsidRPr="00227AE7" w:rsidRDefault="0051050F" w:rsidP="0018651F">
      <w:pPr>
        <w:ind w:firstLine="709"/>
        <w:rPr>
          <w:b/>
          <w:lang w:val="ro-RO"/>
        </w:rPr>
      </w:pPr>
    </w:p>
    <w:p w14:paraId="63ACC3E7" w14:textId="6A04D9B6" w:rsidR="001B3BC9" w:rsidRPr="00227AE7" w:rsidRDefault="001B3BC9" w:rsidP="0018651F">
      <w:pPr>
        <w:ind w:firstLine="709"/>
        <w:rPr>
          <w:b/>
          <w:lang w:val="ro-RO"/>
        </w:rPr>
      </w:pPr>
      <w:r w:rsidRPr="00227AE7">
        <w:rPr>
          <w:b/>
          <w:lang w:val="ro-RO"/>
        </w:rPr>
        <w:t xml:space="preserve"> </w:t>
      </w:r>
    </w:p>
    <w:p w14:paraId="454036F3" w14:textId="77777777" w:rsidR="00471367" w:rsidRPr="00227AE7" w:rsidRDefault="00471367" w:rsidP="00613A78">
      <w:pPr>
        <w:ind w:firstLine="709"/>
        <w:rPr>
          <w:bCs/>
          <w:lang w:val="ro-RO"/>
        </w:rPr>
      </w:pPr>
    </w:p>
    <w:sectPr w:rsidR="00471367" w:rsidRPr="00227AE7" w:rsidSect="002E3883">
      <w:pgSz w:w="11906" w:h="16838" w:code="9"/>
      <w:pgMar w:top="1135" w:right="850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5220E"/>
    <w:multiLevelType w:val="hybridMultilevel"/>
    <w:tmpl w:val="0D8AB412"/>
    <w:lvl w:ilvl="0" w:tplc="C3729420">
      <w:start w:val="1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bCs/>
        <w:color w:val="000000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0631C"/>
    <w:multiLevelType w:val="hybridMultilevel"/>
    <w:tmpl w:val="FFCA9308"/>
    <w:lvl w:ilvl="0" w:tplc="0F14C28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B0214"/>
    <w:multiLevelType w:val="hybridMultilevel"/>
    <w:tmpl w:val="0C0694B0"/>
    <w:lvl w:ilvl="0" w:tplc="FF1C69BE">
      <w:start w:val="4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</w:rPr>
    </w:lvl>
    <w:lvl w:ilvl="1" w:tplc="08180019" w:tentative="1">
      <w:start w:val="1"/>
      <w:numFmt w:val="lowerLetter"/>
      <w:lvlText w:val="%2."/>
      <w:lvlJc w:val="left"/>
      <w:pPr>
        <w:ind w:left="1800" w:hanging="360"/>
      </w:pPr>
    </w:lvl>
    <w:lvl w:ilvl="2" w:tplc="0818001B" w:tentative="1">
      <w:start w:val="1"/>
      <w:numFmt w:val="lowerRoman"/>
      <w:lvlText w:val="%3."/>
      <w:lvlJc w:val="right"/>
      <w:pPr>
        <w:ind w:left="2520" w:hanging="180"/>
      </w:pPr>
    </w:lvl>
    <w:lvl w:ilvl="3" w:tplc="0818000F" w:tentative="1">
      <w:start w:val="1"/>
      <w:numFmt w:val="decimal"/>
      <w:lvlText w:val="%4."/>
      <w:lvlJc w:val="left"/>
      <w:pPr>
        <w:ind w:left="3240" w:hanging="360"/>
      </w:pPr>
    </w:lvl>
    <w:lvl w:ilvl="4" w:tplc="08180019" w:tentative="1">
      <w:start w:val="1"/>
      <w:numFmt w:val="lowerLetter"/>
      <w:lvlText w:val="%5."/>
      <w:lvlJc w:val="left"/>
      <w:pPr>
        <w:ind w:left="3960" w:hanging="360"/>
      </w:pPr>
    </w:lvl>
    <w:lvl w:ilvl="5" w:tplc="0818001B" w:tentative="1">
      <w:start w:val="1"/>
      <w:numFmt w:val="lowerRoman"/>
      <w:lvlText w:val="%6."/>
      <w:lvlJc w:val="right"/>
      <w:pPr>
        <w:ind w:left="4680" w:hanging="180"/>
      </w:pPr>
    </w:lvl>
    <w:lvl w:ilvl="6" w:tplc="0818000F" w:tentative="1">
      <w:start w:val="1"/>
      <w:numFmt w:val="decimal"/>
      <w:lvlText w:val="%7."/>
      <w:lvlJc w:val="left"/>
      <w:pPr>
        <w:ind w:left="5400" w:hanging="360"/>
      </w:pPr>
    </w:lvl>
    <w:lvl w:ilvl="7" w:tplc="08180019" w:tentative="1">
      <w:start w:val="1"/>
      <w:numFmt w:val="lowerLetter"/>
      <w:lvlText w:val="%8."/>
      <w:lvlJc w:val="left"/>
      <w:pPr>
        <w:ind w:left="6120" w:hanging="360"/>
      </w:pPr>
    </w:lvl>
    <w:lvl w:ilvl="8" w:tplc="08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812EFC"/>
    <w:multiLevelType w:val="hybridMultilevel"/>
    <w:tmpl w:val="129C63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41EDB"/>
    <w:multiLevelType w:val="hybridMultilevel"/>
    <w:tmpl w:val="C2F6D782"/>
    <w:lvl w:ilvl="0" w:tplc="17A69A8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76187C"/>
    <w:multiLevelType w:val="hybridMultilevel"/>
    <w:tmpl w:val="1D722366"/>
    <w:lvl w:ilvl="0" w:tplc="C90C83B4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472AE"/>
    <w:multiLevelType w:val="hybridMultilevel"/>
    <w:tmpl w:val="6E2E3784"/>
    <w:lvl w:ilvl="0" w:tplc="E56AB5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5B4505"/>
    <w:multiLevelType w:val="hybridMultilevel"/>
    <w:tmpl w:val="3F9EEF94"/>
    <w:lvl w:ilvl="0" w:tplc="C7023DFA">
      <w:numFmt w:val="bullet"/>
      <w:lvlText w:val="-"/>
      <w:lvlJc w:val="left"/>
      <w:pPr>
        <w:ind w:left="0" w:hanging="36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en-US"/>
      </w:rPr>
    </w:lvl>
    <w:lvl w:ilvl="1" w:tplc="20DA9596">
      <w:numFmt w:val="bullet"/>
      <w:lvlText w:val="-"/>
      <w:lvlJc w:val="left"/>
      <w:pPr>
        <w:ind w:left="968" w:hanging="36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en-US"/>
      </w:rPr>
    </w:lvl>
    <w:lvl w:ilvl="2" w:tplc="0BECC3FE">
      <w:numFmt w:val="bullet"/>
      <w:lvlText w:val="-"/>
      <w:lvlJc w:val="left"/>
      <w:pPr>
        <w:ind w:left="1936" w:hanging="36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en-US"/>
      </w:rPr>
    </w:lvl>
    <w:lvl w:ilvl="3" w:tplc="983009FC">
      <w:numFmt w:val="bullet"/>
      <w:lvlText w:val="-"/>
      <w:lvlJc w:val="left"/>
      <w:pPr>
        <w:ind w:left="2904" w:hanging="36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en-US"/>
      </w:rPr>
    </w:lvl>
    <w:lvl w:ilvl="4" w:tplc="741CD6FC">
      <w:numFmt w:val="bullet"/>
      <w:lvlText w:val="-"/>
      <w:lvlJc w:val="left"/>
      <w:pPr>
        <w:ind w:left="3872" w:hanging="36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en-US"/>
      </w:rPr>
    </w:lvl>
    <w:lvl w:ilvl="5" w:tplc="435C921C">
      <w:numFmt w:val="bullet"/>
      <w:lvlText w:val="-"/>
      <w:lvlJc w:val="left"/>
      <w:pPr>
        <w:ind w:left="4840" w:hanging="36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en-US"/>
      </w:rPr>
    </w:lvl>
    <w:lvl w:ilvl="6" w:tplc="B922EB34">
      <w:numFmt w:val="bullet"/>
      <w:lvlText w:val="-"/>
      <w:lvlJc w:val="left"/>
      <w:pPr>
        <w:ind w:left="5808" w:hanging="36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en-US"/>
      </w:rPr>
    </w:lvl>
    <w:lvl w:ilvl="7" w:tplc="DCC074E4">
      <w:numFmt w:val="bullet"/>
      <w:lvlText w:val="-"/>
      <w:lvlJc w:val="left"/>
      <w:pPr>
        <w:ind w:left="6776" w:hanging="36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en-US"/>
      </w:rPr>
    </w:lvl>
    <w:lvl w:ilvl="8" w:tplc="C9A69BCE">
      <w:numFmt w:val="bullet"/>
      <w:lvlText w:val="-"/>
      <w:lvlJc w:val="left"/>
      <w:pPr>
        <w:ind w:left="7744" w:hanging="36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en-US"/>
      </w:rPr>
    </w:lvl>
  </w:abstractNum>
  <w:abstractNum w:abstractNumId="8" w15:restartNumberingAfterBreak="0">
    <w:nsid w:val="2AC50F4A"/>
    <w:multiLevelType w:val="hybridMultilevel"/>
    <w:tmpl w:val="7FC898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27270B"/>
    <w:multiLevelType w:val="hybridMultilevel"/>
    <w:tmpl w:val="079C6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997A43"/>
    <w:multiLevelType w:val="hybridMultilevel"/>
    <w:tmpl w:val="7BC6F71C"/>
    <w:lvl w:ilvl="0" w:tplc="9B604FD8">
      <w:start w:val="4"/>
      <w:numFmt w:val="decimal"/>
      <w:lvlText w:val="%1."/>
      <w:lvlJc w:val="left"/>
      <w:pPr>
        <w:ind w:left="1069" w:hanging="360"/>
      </w:pPr>
      <w:rPr>
        <w:rFonts w:hint="default"/>
        <w:b/>
        <w:color w:val="000000"/>
      </w:rPr>
    </w:lvl>
    <w:lvl w:ilvl="1" w:tplc="08180019" w:tentative="1">
      <w:start w:val="1"/>
      <w:numFmt w:val="lowerLetter"/>
      <w:lvlText w:val="%2."/>
      <w:lvlJc w:val="left"/>
      <w:pPr>
        <w:ind w:left="1789" w:hanging="360"/>
      </w:pPr>
    </w:lvl>
    <w:lvl w:ilvl="2" w:tplc="0818001B" w:tentative="1">
      <w:start w:val="1"/>
      <w:numFmt w:val="lowerRoman"/>
      <w:lvlText w:val="%3."/>
      <w:lvlJc w:val="right"/>
      <w:pPr>
        <w:ind w:left="2509" w:hanging="180"/>
      </w:pPr>
    </w:lvl>
    <w:lvl w:ilvl="3" w:tplc="0818000F" w:tentative="1">
      <w:start w:val="1"/>
      <w:numFmt w:val="decimal"/>
      <w:lvlText w:val="%4."/>
      <w:lvlJc w:val="left"/>
      <w:pPr>
        <w:ind w:left="3229" w:hanging="360"/>
      </w:pPr>
    </w:lvl>
    <w:lvl w:ilvl="4" w:tplc="08180019" w:tentative="1">
      <w:start w:val="1"/>
      <w:numFmt w:val="lowerLetter"/>
      <w:lvlText w:val="%5."/>
      <w:lvlJc w:val="left"/>
      <w:pPr>
        <w:ind w:left="3949" w:hanging="360"/>
      </w:pPr>
    </w:lvl>
    <w:lvl w:ilvl="5" w:tplc="0818001B" w:tentative="1">
      <w:start w:val="1"/>
      <w:numFmt w:val="lowerRoman"/>
      <w:lvlText w:val="%6."/>
      <w:lvlJc w:val="right"/>
      <w:pPr>
        <w:ind w:left="4669" w:hanging="180"/>
      </w:pPr>
    </w:lvl>
    <w:lvl w:ilvl="6" w:tplc="0818000F" w:tentative="1">
      <w:start w:val="1"/>
      <w:numFmt w:val="decimal"/>
      <w:lvlText w:val="%7."/>
      <w:lvlJc w:val="left"/>
      <w:pPr>
        <w:ind w:left="5389" w:hanging="360"/>
      </w:pPr>
    </w:lvl>
    <w:lvl w:ilvl="7" w:tplc="08180019" w:tentative="1">
      <w:start w:val="1"/>
      <w:numFmt w:val="lowerLetter"/>
      <w:lvlText w:val="%8."/>
      <w:lvlJc w:val="left"/>
      <w:pPr>
        <w:ind w:left="6109" w:hanging="360"/>
      </w:pPr>
    </w:lvl>
    <w:lvl w:ilvl="8" w:tplc="08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4687B66"/>
    <w:multiLevelType w:val="hybridMultilevel"/>
    <w:tmpl w:val="13B67454"/>
    <w:lvl w:ilvl="0" w:tplc="4E8CBC48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BA289B"/>
    <w:multiLevelType w:val="hybridMultilevel"/>
    <w:tmpl w:val="0EB6D0D6"/>
    <w:lvl w:ilvl="0" w:tplc="06821F96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1523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9103222">
    <w:abstractNumId w:val="8"/>
  </w:num>
  <w:num w:numId="3" w16cid:durableId="1327978219">
    <w:abstractNumId w:val="4"/>
  </w:num>
  <w:num w:numId="4" w16cid:durableId="317349105">
    <w:abstractNumId w:val="11"/>
  </w:num>
  <w:num w:numId="5" w16cid:durableId="880092754">
    <w:abstractNumId w:val="5"/>
  </w:num>
  <w:num w:numId="6" w16cid:durableId="884178603">
    <w:abstractNumId w:val="7"/>
  </w:num>
  <w:num w:numId="7" w16cid:durableId="1637947201">
    <w:abstractNumId w:val="9"/>
  </w:num>
  <w:num w:numId="8" w16cid:durableId="2122068368">
    <w:abstractNumId w:val="0"/>
  </w:num>
  <w:num w:numId="9" w16cid:durableId="276520709">
    <w:abstractNumId w:val="1"/>
  </w:num>
  <w:num w:numId="10" w16cid:durableId="677655581">
    <w:abstractNumId w:val="2"/>
  </w:num>
  <w:num w:numId="11" w16cid:durableId="1998731053">
    <w:abstractNumId w:val="12"/>
  </w:num>
  <w:num w:numId="12" w16cid:durableId="1316061090">
    <w:abstractNumId w:val="10"/>
  </w:num>
  <w:num w:numId="13" w16cid:durableId="1491558798">
    <w:abstractNumId w:val="6"/>
  </w:num>
  <w:num w:numId="14" w16cid:durableId="8988318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478"/>
    <w:rsid w:val="000223E8"/>
    <w:rsid w:val="000355EE"/>
    <w:rsid w:val="00074451"/>
    <w:rsid w:val="000960C0"/>
    <w:rsid w:val="000A4230"/>
    <w:rsid w:val="000D24D4"/>
    <w:rsid w:val="000D7B8D"/>
    <w:rsid w:val="000E4AA2"/>
    <w:rsid w:val="000F7E3F"/>
    <w:rsid w:val="00150944"/>
    <w:rsid w:val="00150EA8"/>
    <w:rsid w:val="00165267"/>
    <w:rsid w:val="00167E28"/>
    <w:rsid w:val="00172683"/>
    <w:rsid w:val="00173DCA"/>
    <w:rsid w:val="00180456"/>
    <w:rsid w:val="0018651F"/>
    <w:rsid w:val="001A0A23"/>
    <w:rsid w:val="001B0087"/>
    <w:rsid w:val="001B37F2"/>
    <w:rsid w:val="001B3BC9"/>
    <w:rsid w:val="001C3A6B"/>
    <w:rsid w:val="001C517B"/>
    <w:rsid w:val="001E133C"/>
    <w:rsid w:val="001E309B"/>
    <w:rsid w:val="002006F9"/>
    <w:rsid w:val="00227AE7"/>
    <w:rsid w:val="00244AD0"/>
    <w:rsid w:val="002B367F"/>
    <w:rsid w:val="002D4AD0"/>
    <w:rsid w:val="002E3883"/>
    <w:rsid w:val="002F0B6E"/>
    <w:rsid w:val="0030567C"/>
    <w:rsid w:val="003156DC"/>
    <w:rsid w:val="00324065"/>
    <w:rsid w:val="003448C6"/>
    <w:rsid w:val="00355035"/>
    <w:rsid w:val="00390689"/>
    <w:rsid w:val="003B0F2E"/>
    <w:rsid w:val="003D06E8"/>
    <w:rsid w:val="003E784F"/>
    <w:rsid w:val="00411755"/>
    <w:rsid w:val="00425215"/>
    <w:rsid w:val="0043125A"/>
    <w:rsid w:val="004322B0"/>
    <w:rsid w:val="00441A11"/>
    <w:rsid w:val="00461092"/>
    <w:rsid w:val="004624F7"/>
    <w:rsid w:val="00471367"/>
    <w:rsid w:val="00482E54"/>
    <w:rsid w:val="0049722E"/>
    <w:rsid w:val="004C6B44"/>
    <w:rsid w:val="004C7BC3"/>
    <w:rsid w:val="004E4AD5"/>
    <w:rsid w:val="00501B04"/>
    <w:rsid w:val="00504435"/>
    <w:rsid w:val="0051050F"/>
    <w:rsid w:val="005166A2"/>
    <w:rsid w:val="00527B02"/>
    <w:rsid w:val="00552DC7"/>
    <w:rsid w:val="005539A3"/>
    <w:rsid w:val="00557016"/>
    <w:rsid w:val="00590FBF"/>
    <w:rsid w:val="005B0EB7"/>
    <w:rsid w:val="005B56F0"/>
    <w:rsid w:val="005D1D30"/>
    <w:rsid w:val="005E4935"/>
    <w:rsid w:val="005F2478"/>
    <w:rsid w:val="005F2F8A"/>
    <w:rsid w:val="00607043"/>
    <w:rsid w:val="00610196"/>
    <w:rsid w:val="00613A78"/>
    <w:rsid w:val="00624D92"/>
    <w:rsid w:val="00630E77"/>
    <w:rsid w:val="00633F37"/>
    <w:rsid w:val="00634EE6"/>
    <w:rsid w:val="00644588"/>
    <w:rsid w:val="006605A2"/>
    <w:rsid w:val="00662AA5"/>
    <w:rsid w:val="006936A4"/>
    <w:rsid w:val="006B277C"/>
    <w:rsid w:val="006B56B3"/>
    <w:rsid w:val="006C6B58"/>
    <w:rsid w:val="006E62FB"/>
    <w:rsid w:val="006F1364"/>
    <w:rsid w:val="00700A52"/>
    <w:rsid w:val="0071527A"/>
    <w:rsid w:val="007315BD"/>
    <w:rsid w:val="007479C5"/>
    <w:rsid w:val="00761917"/>
    <w:rsid w:val="00764FCB"/>
    <w:rsid w:val="00767386"/>
    <w:rsid w:val="007B05C9"/>
    <w:rsid w:val="007B21D5"/>
    <w:rsid w:val="007B25C9"/>
    <w:rsid w:val="007C1DBD"/>
    <w:rsid w:val="007D62E3"/>
    <w:rsid w:val="007F2F8F"/>
    <w:rsid w:val="007F31B2"/>
    <w:rsid w:val="00802639"/>
    <w:rsid w:val="008425CC"/>
    <w:rsid w:val="00856A37"/>
    <w:rsid w:val="00863EDB"/>
    <w:rsid w:val="009052DC"/>
    <w:rsid w:val="00913633"/>
    <w:rsid w:val="00926784"/>
    <w:rsid w:val="00945AA0"/>
    <w:rsid w:val="009951DA"/>
    <w:rsid w:val="009B48A5"/>
    <w:rsid w:val="009C6163"/>
    <w:rsid w:val="00A02137"/>
    <w:rsid w:val="00A20C51"/>
    <w:rsid w:val="00A2648C"/>
    <w:rsid w:val="00A37AE7"/>
    <w:rsid w:val="00A415CD"/>
    <w:rsid w:val="00A5084A"/>
    <w:rsid w:val="00A565A3"/>
    <w:rsid w:val="00A65F52"/>
    <w:rsid w:val="00A70C04"/>
    <w:rsid w:val="00AB532C"/>
    <w:rsid w:val="00AB722B"/>
    <w:rsid w:val="00AC1128"/>
    <w:rsid w:val="00AF3D68"/>
    <w:rsid w:val="00B03C27"/>
    <w:rsid w:val="00B05CB1"/>
    <w:rsid w:val="00B26322"/>
    <w:rsid w:val="00B438B9"/>
    <w:rsid w:val="00B610FD"/>
    <w:rsid w:val="00B6178A"/>
    <w:rsid w:val="00B74038"/>
    <w:rsid w:val="00B90157"/>
    <w:rsid w:val="00BE3529"/>
    <w:rsid w:val="00C25739"/>
    <w:rsid w:val="00C52178"/>
    <w:rsid w:val="00C6169A"/>
    <w:rsid w:val="00C6475F"/>
    <w:rsid w:val="00C84737"/>
    <w:rsid w:val="00C95FE6"/>
    <w:rsid w:val="00CE33C0"/>
    <w:rsid w:val="00D455BD"/>
    <w:rsid w:val="00D73666"/>
    <w:rsid w:val="00D7754B"/>
    <w:rsid w:val="00D87ADE"/>
    <w:rsid w:val="00DB73B5"/>
    <w:rsid w:val="00DD1CAD"/>
    <w:rsid w:val="00DD4EB7"/>
    <w:rsid w:val="00DE7972"/>
    <w:rsid w:val="00DF319E"/>
    <w:rsid w:val="00E1561F"/>
    <w:rsid w:val="00E3287D"/>
    <w:rsid w:val="00E74D55"/>
    <w:rsid w:val="00EC1AAB"/>
    <w:rsid w:val="00ED0F66"/>
    <w:rsid w:val="00F074A2"/>
    <w:rsid w:val="00F25D5B"/>
    <w:rsid w:val="00FE4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B5BA4"/>
  <w15:chartTrackingRefBased/>
  <w15:docId w15:val="{3BB7CE7F-9CC7-4CAB-8A4E-1F58B851A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M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478"/>
    <w:pPr>
      <w:spacing w:after="0" w:line="240" w:lineRule="auto"/>
    </w:pPr>
    <w:rPr>
      <w:rFonts w:ascii="Times New Roman" w:eastAsia="Times New Roman" w:hAnsi="Times New Roman" w:cs="Times New Roman"/>
      <w:noProof/>
      <w:kern w:val="0"/>
      <w14:ligatures w14:val="none"/>
    </w:rPr>
  </w:style>
  <w:style w:type="paragraph" w:styleId="Titlu1">
    <w:name w:val="heading 1"/>
    <w:basedOn w:val="Normal"/>
    <w:next w:val="Normal"/>
    <w:link w:val="Titlu1Caracter"/>
    <w:qFormat/>
    <w:rsid w:val="005F2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F2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nhideWhenUsed/>
    <w:qFormat/>
    <w:rsid w:val="005F24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F2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F24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nhideWhenUsed/>
    <w:qFormat/>
    <w:rsid w:val="005F24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F24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F24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F24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5F24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F24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rsid w:val="005F24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F2478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F2478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rsid w:val="005F247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F247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F247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F247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F24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F2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F2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F2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F2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F2478"/>
    <w:rPr>
      <w:i/>
      <w:iCs/>
      <w:color w:val="404040" w:themeColor="text1" w:themeTint="BF"/>
    </w:rPr>
  </w:style>
  <w:style w:type="paragraph" w:styleId="Listparagraf">
    <w:name w:val="List Paragraph"/>
    <w:aliases w:val="АБВ"/>
    <w:basedOn w:val="Normal"/>
    <w:link w:val="ListparagrafCaracter"/>
    <w:uiPriority w:val="34"/>
    <w:qFormat/>
    <w:rsid w:val="005F247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F2478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F24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F2478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F247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F2478"/>
    <w:pPr>
      <w:ind w:firstLine="567"/>
      <w:jc w:val="both"/>
    </w:pPr>
  </w:style>
  <w:style w:type="paragraph" w:styleId="Frspaiere">
    <w:name w:val="No Spacing"/>
    <w:uiPriority w:val="1"/>
    <w:qFormat/>
    <w:rsid w:val="005F2478"/>
    <w:pPr>
      <w:spacing w:after="0" w:line="240" w:lineRule="auto"/>
      <w:ind w:left="1418" w:right="851"/>
    </w:pPr>
    <w:rPr>
      <w:rFonts w:asciiTheme="majorHAnsi" w:eastAsiaTheme="minorEastAsia" w:hAnsiTheme="majorHAnsi"/>
      <w:kern w:val="0"/>
      <w:lang w:val="en-US"/>
      <w14:ligatures w14:val="none"/>
    </w:rPr>
  </w:style>
  <w:style w:type="paragraph" w:styleId="Antet">
    <w:name w:val="header"/>
    <w:basedOn w:val="Normal"/>
    <w:link w:val="AntetCaracter"/>
    <w:rsid w:val="005F2478"/>
    <w:pPr>
      <w:tabs>
        <w:tab w:val="center" w:pos="4320"/>
        <w:tab w:val="right" w:pos="8640"/>
      </w:tabs>
    </w:pPr>
    <w:rPr>
      <w:rFonts w:ascii="Garamond" w:hAnsi="Garamond"/>
      <w:sz w:val="26"/>
      <w:szCs w:val="20"/>
      <w:lang w:val="ro-RO"/>
    </w:rPr>
  </w:style>
  <w:style w:type="character" w:customStyle="1" w:styleId="AntetCaracter">
    <w:name w:val="Antet Caracter"/>
    <w:basedOn w:val="Fontdeparagrafimplicit"/>
    <w:link w:val="Antet"/>
    <w:rsid w:val="005F2478"/>
    <w:rPr>
      <w:rFonts w:ascii="Garamond" w:eastAsia="Times New Roman" w:hAnsi="Garamond" w:cs="Times New Roman"/>
      <w:kern w:val="0"/>
      <w:sz w:val="26"/>
      <w:szCs w:val="20"/>
      <w:lang w:val="ro-RO"/>
      <w14:ligatures w14:val="none"/>
    </w:rPr>
  </w:style>
  <w:style w:type="paragraph" w:styleId="Corptext">
    <w:name w:val="Body Text"/>
    <w:basedOn w:val="Normal"/>
    <w:link w:val="CorptextCaracter"/>
    <w:rsid w:val="005F2478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rsid w:val="005F2478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ListparagrafCaracter">
    <w:name w:val="Listă paragraf Caracter"/>
    <w:aliases w:val="АБВ Caracter"/>
    <w:link w:val="Listparagraf"/>
    <w:uiPriority w:val="34"/>
    <w:rsid w:val="005F2478"/>
  </w:style>
  <w:style w:type="table" w:styleId="Tabelgril">
    <w:name w:val="Table Grid"/>
    <w:basedOn w:val="TabelNormal"/>
    <w:uiPriority w:val="59"/>
    <w:rsid w:val="00244AD0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5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261</Words>
  <Characters>1516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AUTORITATEA AERONAUTICĂ CIVILĂ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Golubas</dc:creator>
  <cp:keywords/>
  <dc:description/>
  <cp:lastModifiedBy>Simion  Doloșcan</cp:lastModifiedBy>
  <cp:revision>5</cp:revision>
  <cp:lastPrinted>2025-08-13T10:57:00Z</cp:lastPrinted>
  <dcterms:created xsi:type="dcterms:W3CDTF">2026-10-19T07:54:00Z</dcterms:created>
  <dcterms:modified xsi:type="dcterms:W3CDTF">2026-10-19T08:12:00Z</dcterms:modified>
</cp:coreProperties>
</file>