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A74F" w14:textId="77777777" w:rsidR="00165267" w:rsidRPr="00227AE7" w:rsidRDefault="00165267" w:rsidP="00165267">
      <w:pPr>
        <w:jc w:val="right"/>
        <w:rPr>
          <w:b/>
        </w:rPr>
      </w:pPr>
      <w:r w:rsidRPr="00227AE7">
        <w:rPr>
          <w:b/>
        </w:rPr>
        <w:t>Anexă la</w:t>
      </w:r>
    </w:p>
    <w:p w14:paraId="02F771CC" w14:textId="279CC5F8" w:rsidR="00165267" w:rsidRPr="00227AE7" w:rsidRDefault="00165267" w:rsidP="00165267">
      <w:pPr>
        <w:jc w:val="right"/>
        <w:rPr>
          <w:b/>
        </w:rPr>
      </w:pPr>
      <w:r w:rsidRPr="00227AE7">
        <w:rPr>
          <w:b/>
        </w:rPr>
        <w:t xml:space="preserve">Ordinul nr. </w:t>
      </w:r>
    </w:p>
    <w:p w14:paraId="69D54865" w14:textId="77777777" w:rsidR="00165267" w:rsidRPr="00227AE7" w:rsidRDefault="00165267" w:rsidP="00165267">
      <w:pPr>
        <w:jc w:val="center"/>
        <w:rPr>
          <w:b/>
        </w:rPr>
      </w:pPr>
    </w:p>
    <w:p w14:paraId="19149DBB" w14:textId="0FE7947A" w:rsidR="009C6163" w:rsidRPr="00227AE7" w:rsidRDefault="007C1DBD" w:rsidP="007C1DBD">
      <w:pPr>
        <w:ind w:firstLine="708"/>
        <w:jc w:val="both"/>
        <w:rPr>
          <w:b/>
        </w:rPr>
      </w:pPr>
      <w:r w:rsidRPr="00227AE7">
        <w:rPr>
          <w:b/>
        </w:rPr>
        <w:t>Amendamentul nr. 01</w:t>
      </w:r>
    </w:p>
    <w:p w14:paraId="718ED237" w14:textId="77777777" w:rsidR="007C1DBD" w:rsidRPr="00227AE7" w:rsidRDefault="007C1DBD" w:rsidP="007C1DBD">
      <w:pPr>
        <w:jc w:val="both"/>
        <w:rPr>
          <w:b/>
        </w:rPr>
      </w:pPr>
    </w:p>
    <w:p w14:paraId="364727C1" w14:textId="5622DC51" w:rsidR="00165267" w:rsidRPr="00227AE7" w:rsidRDefault="00F25D5B" w:rsidP="007C1DBD">
      <w:pPr>
        <w:pStyle w:val="NoSpacing"/>
        <w:ind w:left="0" w:right="6" w:firstLine="708"/>
        <w:jc w:val="both"/>
        <w:rPr>
          <w:rFonts w:ascii="Times New Roman" w:hAnsi="Times New Roman" w:cs="Times New Roman"/>
          <w:noProof/>
          <w:lang w:val="ro-MD"/>
        </w:rPr>
      </w:pPr>
      <w:r>
        <w:rPr>
          <w:rFonts w:ascii="Times New Roman" w:hAnsi="Times New Roman" w:cs="Times New Roman"/>
          <w:noProof/>
          <w:lang w:val="ro-MD"/>
        </w:rPr>
        <w:t xml:space="preserve">La </w:t>
      </w:r>
      <w:r w:rsidR="004C6B44">
        <w:rPr>
          <w:rFonts w:ascii="Times New Roman" w:hAnsi="Times New Roman" w:cs="Times New Roman"/>
          <w:noProof/>
          <w:lang w:val="ro-MD"/>
        </w:rPr>
        <w:t>Cerințe</w:t>
      </w:r>
      <w:r>
        <w:rPr>
          <w:rFonts w:ascii="Times New Roman" w:hAnsi="Times New Roman" w:cs="Times New Roman"/>
          <w:noProof/>
          <w:lang w:val="ro-MD"/>
        </w:rPr>
        <w:t>le</w:t>
      </w:r>
      <w:r w:rsidR="004C6B44">
        <w:rPr>
          <w:rFonts w:ascii="Times New Roman" w:hAnsi="Times New Roman" w:cs="Times New Roman"/>
          <w:noProof/>
          <w:lang w:val="ro-MD"/>
        </w:rPr>
        <w:t xml:space="preserve"> Tehnice</w:t>
      </w:r>
      <w:r w:rsidR="00633F37" w:rsidRPr="00227AE7">
        <w:rPr>
          <w:rFonts w:ascii="Times New Roman" w:hAnsi="Times New Roman" w:cs="Times New Roman"/>
          <w:noProof/>
          <w:lang w:val="ro-MD"/>
        </w:rPr>
        <w:t xml:space="preserve"> „</w:t>
      </w:r>
      <w:r w:rsidR="004C6B44">
        <w:rPr>
          <w:rFonts w:ascii="Times New Roman" w:hAnsi="Times New Roman" w:cs="Times New Roman"/>
          <w:noProof/>
          <w:lang w:val="ro-MD"/>
        </w:rPr>
        <w:t>Specificații esențiale privind regulile aerului</w:t>
      </w:r>
      <w:r w:rsidR="00633F37" w:rsidRPr="00227AE7">
        <w:rPr>
          <w:rFonts w:ascii="Times New Roman" w:hAnsi="Times New Roman" w:cs="Times New Roman"/>
          <w:noProof/>
          <w:lang w:val="ro-MD"/>
        </w:rPr>
        <w:t>”, Ediția 0</w:t>
      </w:r>
      <w:r w:rsidR="004C6B44">
        <w:rPr>
          <w:rFonts w:ascii="Times New Roman" w:hAnsi="Times New Roman" w:cs="Times New Roman"/>
          <w:noProof/>
          <w:lang w:val="ro-MD"/>
        </w:rPr>
        <w:t>2</w:t>
      </w:r>
      <w:r w:rsidR="007C1DBD" w:rsidRPr="00227AE7">
        <w:rPr>
          <w:rFonts w:ascii="Times New Roman" w:hAnsi="Times New Roman" w:cs="Times New Roman"/>
          <w:noProof/>
          <w:lang w:val="ro-MD"/>
        </w:rPr>
        <w:t>, aprobat</w:t>
      </w:r>
      <w:r>
        <w:rPr>
          <w:rFonts w:ascii="Times New Roman" w:hAnsi="Times New Roman" w:cs="Times New Roman"/>
          <w:noProof/>
          <w:lang w:val="ro-MD"/>
        </w:rPr>
        <w:t>e</w:t>
      </w:r>
      <w:r w:rsidR="007C1DBD" w:rsidRPr="00227AE7">
        <w:rPr>
          <w:rFonts w:ascii="Times New Roman" w:hAnsi="Times New Roman" w:cs="Times New Roman"/>
          <w:noProof/>
          <w:lang w:val="ro-MD"/>
        </w:rPr>
        <w:t xml:space="preserve"> prin Ordinul  Directorului nr. </w:t>
      </w:r>
      <w:r w:rsidR="004C6B44">
        <w:rPr>
          <w:rFonts w:ascii="Times New Roman" w:hAnsi="Times New Roman" w:cs="Times New Roman"/>
          <w:noProof/>
          <w:lang w:val="ro-MD"/>
        </w:rPr>
        <w:t>39</w:t>
      </w:r>
      <w:r w:rsidR="007C1DBD" w:rsidRPr="00227AE7">
        <w:rPr>
          <w:rFonts w:ascii="Times New Roman" w:hAnsi="Times New Roman" w:cs="Times New Roman"/>
          <w:noProof/>
          <w:lang w:val="ro-MD"/>
        </w:rPr>
        <w:t xml:space="preserve">/GEN din </w:t>
      </w:r>
      <w:r w:rsidR="004C6B44">
        <w:rPr>
          <w:rFonts w:ascii="Times New Roman" w:hAnsi="Times New Roman" w:cs="Times New Roman"/>
          <w:noProof/>
          <w:lang w:val="ro-MD"/>
        </w:rPr>
        <w:t>0</w:t>
      </w:r>
      <w:r w:rsidR="006E62FB" w:rsidRPr="00227AE7">
        <w:rPr>
          <w:rFonts w:ascii="Times New Roman" w:hAnsi="Times New Roman" w:cs="Times New Roman"/>
          <w:noProof/>
          <w:lang w:val="ro-MD"/>
        </w:rPr>
        <w:t>9</w:t>
      </w:r>
      <w:r w:rsidR="007C1DBD" w:rsidRPr="00227AE7">
        <w:rPr>
          <w:rFonts w:ascii="Times New Roman" w:hAnsi="Times New Roman" w:cs="Times New Roman"/>
          <w:noProof/>
          <w:lang w:val="ro-MD"/>
        </w:rPr>
        <w:t>.0</w:t>
      </w:r>
      <w:r w:rsidR="004C6B44">
        <w:rPr>
          <w:rFonts w:ascii="Times New Roman" w:hAnsi="Times New Roman" w:cs="Times New Roman"/>
          <w:noProof/>
          <w:lang w:val="ro-MD"/>
        </w:rPr>
        <w:t>9</w:t>
      </w:r>
      <w:r w:rsidR="007C1DBD" w:rsidRPr="00227AE7">
        <w:rPr>
          <w:rFonts w:ascii="Times New Roman" w:hAnsi="Times New Roman" w:cs="Times New Roman"/>
          <w:noProof/>
          <w:lang w:val="ro-MD"/>
        </w:rPr>
        <w:t>.20</w:t>
      </w:r>
      <w:r w:rsidR="006E62FB" w:rsidRPr="00227AE7">
        <w:rPr>
          <w:rFonts w:ascii="Times New Roman" w:hAnsi="Times New Roman" w:cs="Times New Roman"/>
          <w:noProof/>
          <w:lang w:val="ro-MD"/>
        </w:rPr>
        <w:t>2</w:t>
      </w:r>
      <w:r w:rsidR="004C6B44">
        <w:rPr>
          <w:rFonts w:ascii="Times New Roman" w:hAnsi="Times New Roman" w:cs="Times New Roman"/>
          <w:noProof/>
          <w:lang w:val="ro-MD"/>
        </w:rPr>
        <w:t>5</w:t>
      </w:r>
      <w:r w:rsidR="00165267" w:rsidRPr="00227AE7">
        <w:rPr>
          <w:rFonts w:ascii="Times New Roman" w:hAnsi="Times New Roman" w:cs="Times New Roman"/>
          <w:noProof/>
          <w:lang w:val="ro-MD"/>
        </w:rPr>
        <w:t xml:space="preserve">, (Monitorul Oficial al Republicii Moldova din </w:t>
      </w:r>
      <w:r w:rsidR="004C6B44">
        <w:rPr>
          <w:rFonts w:ascii="Times New Roman" w:hAnsi="Times New Roman" w:cs="Times New Roman"/>
          <w:noProof/>
          <w:lang w:val="ro-MD"/>
        </w:rPr>
        <w:t>16</w:t>
      </w:r>
      <w:r w:rsidR="00165267" w:rsidRPr="00227AE7">
        <w:rPr>
          <w:rFonts w:ascii="Times New Roman" w:hAnsi="Times New Roman" w:cs="Times New Roman"/>
          <w:noProof/>
          <w:lang w:val="ro-MD"/>
        </w:rPr>
        <w:t>.0</w:t>
      </w:r>
      <w:r w:rsidR="004C6B44">
        <w:rPr>
          <w:rFonts w:ascii="Times New Roman" w:hAnsi="Times New Roman" w:cs="Times New Roman"/>
          <w:noProof/>
          <w:lang w:val="ro-MD"/>
        </w:rPr>
        <w:t>9</w:t>
      </w:r>
      <w:r w:rsidR="00165267" w:rsidRPr="00227AE7">
        <w:rPr>
          <w:rFonts w:ascii="Times New Roman" w:hAnsi="Times New Roman" w:cs="Times New Roman"/>
          <w:noProof/>
          <w:lang w:val="ro-MD"/>
        </w:rPr>
        <w:t>.20</w:t>
      </w:r>
      <w:r w:rsidR="00074451" w:rsidRPr="00227AE7">
        <w:rPr>
          <w:rFonts w:ascii="Times New Roman" w:hAnsi="Times New Roman" w:cs="Times New Roman"/>
          <w:noProof/>
          <w:lang w:val="ro-MD"/>
        </w:rPr>
        <w:t>2</w:t>
      </w:r>
      <w:r w:rsidR="004C6B44">
        <w:rPr>
          <w:rFonts w:ascii="Times New Roman" w:hAnsi="Times New Roman" w:cs="Times New Roman"/>
          <w:noProof/>
          <w:lang w:val="ro-MD"/>
        </w:rPr>
        <w:t>5</w:t>
      </w:r>
      <w:r w:rsidR="00165267" w:rsidRPr="00227AE7">
        <w:rPr>
          <w:rFonts w:ascii="Times New Roman" w:hAnsi="Times New Roman" w:cs="Times New Roman"/>
          <w:noProof/>
          <w:lang w:val="ro-MD"/>
        </w:rPr>
        <w:t>, nr.</w:t>
      </w:r>
      <w:r w:rsidR="00165267" w:rsidRPr="00227AE7">
        <w:rPr>
          <w:rFonts w:ascii="Times New Roman" w:eastAsiaTheme="minorHAnsi" w:hAnsi="Times New Roman" w:cs="Times New Roman"/>
          <w:noProof/>
          <w:lang w:val="ro-MD"/>
        </w:rPr>
        <w:t xml:space="preserve"> </w:t>
      </w:r>
      <w:r w:rsidR="004C6B44">
        <w:rPr>
          <w:rFonts w:ascii="Times New Roman" w:eastAsiaTheme="minorHAnsi" w:hAnsi="Times New Roman" w:cs="Times New Roman"/>
          <w:noProof/>
          <w:lang w:val="ro-MD"/>
        </w:rPr>
        <w:t>486</w:t>
      </w:r>
      <w:r w:rsidR="00165267" w:rsidRPr="00227AE7">
        <w:rPr>
          <w:rFonts w:ascii="Times New Roman" w:hAnsi="Times New Roman" w:cs="Times New Roman"/>
          <w:noProof/>
          <w:lang w:val="ro-MD"/>
        </w:rPr>
        <w:t>-</w:t>
      </w:r>
      <w:r w:rsidR="004C6B44">
        <w:rPr>
          <w:rFonts w:ascii="Times New Roman" w:hAnsi="Times New Roman" w:cs="Times New Roman"/>
          <w:noProof/>
          <w:lang w:val="ro-MD"/>
        </w:rPr>
        <w:t>489</w:t>
      </w:r>
      <w:r w:rsidR="00165267" w:rsidRPr="00227AE7">
        <w:rPr>
          <w:rFonts w:ascii="Times New Roman" w:hAnsi="Times New Roman" w:cs="Times New Roman"/>
          <w:noProof/>
          <w:lang w:val="ro-MD"/>
        </w:rPr>
        <w:t xml:space="preserve">, se modifică după cum urmează: </w:t>
      </w:r>
    </w:p>
    <w:p w14:paraId="3243BFD4" w14:textId="77777777" w:rsidR="007C1DBD" w:rsidRPr="00227AE7" w:rsidRDefault="007C1DBD" w:rsidP="007C1DBD">
      <w:pPr>
        <w:pStyle w:val="NoSpacing"/>
        <w:ind w:left="0" w:right="6" w:firstLine="708"/>
        <w:jc w:val="both"/>
        <w:rPr>
          <w:rFonts w:ascii="Times New Roman" w:hAnsi="Times New Roman" w:cs="Times New Roman"/>
          <w:noProof/>
          <w:lang w:val="ro-MD"/>
        </w:rPr>
      </w:pPr>
    </w:p>
    <w:p w14:paraId="0BAED4EE" w14:textId="77777777" w:rsidR="00CE33C0" w:rsidRDefault="00926784" w:rsidP="007C1DBD">
      <w:pPr>
        <w:ind w:right="-40" w:firstLine="709"/>
        <w:jc w:val="both"/>
        <w:rPr>
          <w:rFonts w:eastAsiaTheme="minorEastAsia"/>
        </w:rPr>
      </w:pPr>
      <w:r w:rsidRPr="00227AE7">
        <w:rPr>
          <w:b/>
          <w:bCs/>
          <w:color w:val="000000"/>
          <w:lang w:bidi="ro-RO"/>
        </w:rPr>
        <w:t xml:space="preserve">1. </w:t>
      </w:r>
      <w:r w:rsidR="00C25739" w:rsidRPr="00227AE7">
        <w:rPr>
          <w:b/>
          <w:bCs/>
          <w:color w:val="000000"/>
          <w:lang w:bidi="ro-RO"/>
        </w:rPr>
        <w:t xml:space="preserve">La pct. </w:t>
      </w:r>
      <w:r w:rsidR="004C6B44">
        <w:rPr>
          <w:b/>
          <w:bCs/>
          <w:color w:val="000000"/>
          <w:lang w:bidi="ro-RO"/>
        </w:rPr>
        <w:t>1.5</w:t>
      </w:r>
      <w:r w:rsidR="00C25739" w:rsidRPr="00227AE7">
        <w:rPr>
          <w:b/>
          <w:bCs/>
          <w:color w:val="000000"/>
          <w:lang w:bidi="ro-RO"/>
        </w:rPr>
        <w:t xml:space="preserve"> </w:t>
      </w:r>
      <w:r w:rsidR="004C6B44">
        <w:rPr>
          <w:b/>
          <w:bCs/>
          <w:color w:val="000000"/>
          <w:lang w:bidi="ro-RO"/>
        </w:rPr>
        <w:t>Noțiuni</w:t>
      </w:r>
      <w:r w:rsidR="00C25739" w:rsidRPr="00227AE7">
        <w:rPr>
          <w:color w:val="000000"/>
          <w:lang w:bidi="ro-RO"/>
        </w:rPr>
        <w:t>,</w:t>
      </w:r>
      <w:r w:rsidR="00DD4EB7" w:rsidRPr="00227AE7">
        <w:rPr>
          <w:color w:val="000000"/>
          <w:lang w:bidi="ro-RO"/>
        </w:rPr>
        <w:t xml:space="preserve"> noțiunea</w:t>
      </w:r>
      <w:r w:rsidR="00C25739" w:rsidRPr="00227AE7">
        <w:rPr>
          <w:color w:val="000000"/>
          <w:spacing w:val="36"/>
          <w:lang w:bidi="ro-RO"/>
        </w:rPr>
        <w:t xml:space="preserve"> </w:t>
      </w:r>
      <w:r w:rsidR="00DD4EB7" w:rsidRPr="00227AE7">
        <w:rPr>
          <w:color w:val="000000"/>
          <w:spacing w:val="36"/>
          <w:lang w:bidi="ro-RO"/>
        </w:rPr>
        <w:t>„</w:t>
      </w:r>
      <w:r w:rsidR="004C6B44" w:rsidRPr="004C6B44">
        <w:rPr>
          <w:rFonts w:eastAsiaTheme="minorEastAsia"/>
        </w:rPr>
        <w:t>Navigație de suprafață (RNAV)</w:t>
      </w:r>
      <w:r w:rsidR="00DD4EB7" w:rsidRPr="00227AE7">
        <w:rPr>
          <w:rFonts w:eastAsiaTheme="minorEastAsia"/>
        </w:rPr>
        <w:t xml:space="preserve">”, </w:t>
      </w:r>
      <w:r w:rsidR="00CE33C0">
        <w:rPr>
          <w:rFonts w:eastAsiaTheme="minorEastAsia"/>
        </w:rPr>
        <w:t xml:space="preserve">se modifică după cum urmează: </w:t>
      </w:r>
    </w:p>
    <w:p w14:paraId="6E87FAB2" w14:textId="6D6E22E3" w:rsidR="00926784" w:rsidRPr="00CE33C0" w:rsidRDefault="00F25D5B" w:rsidP="007C1DBD">
      <w:pPr>
        <w:ind w:right="-40" w:firstLine="709"/>
        <w:jc w:val="both"/>
        <w:rPr>
          <w:rFonts w:eastAsiaTheme="minorEastAsia"/>
        </w:rPr>
      </w:pPr>
      <w:r>
        <w:rPr>
          <w:rFonts w:eastAsiaTheme="minorEastAsia"/>
        </w:rPr>
        <w:t>„</w:t>
      </w:r>
      <w:r w:rsidR="00CE33C0" w:rsidRPr="00CE33C0">
        <w:rPr>
          <w:rFonts w:eastAsiaTheme="minorEastAsia"/>
        </w:rPr>
        <w:t>Navigație de suprafață - o metodă de navigație care permite operarea unei aeronave pe orice traiectorie de zbor dorită în limitele de acoperire ale unor mijloace de navigație de la sol sau din spațiu sau în limitele de capacitate ale unor mijloace autonome proprii sau a unei combinații a acestora</w:t>
      </w:r>
      <w:r>
        <w:rPr>
          <w:rFonts w:eastAsiaTheme="minorEastAsia"/>
        </w:rPr>
        <w:t>;”.</w:t>
      </w:r>
    </w:p>
    <w:p w14:paraId="18376751" w14:textId="77777777" w:rsidR="006C6B58" w:rsidRPr="00227AE7" w:rsidRDefault="006C6B58" w:rsidP="007C1DBD">
      <w:pPr>
        <w:ind w:right="-40" w:firstLine="709"/>
        <w:jc w:val="both"/>
        <w:rPr>
          <w:color w:val="000000"/>
          <w:lang w:bidi="ro-RO"/>
        </w:rPr>
      </w:pPr>
    </w:p>
    <w:p w14:paraId="5721012B" w14:textId="25010213" w:rsidR="0051050F" w:rsidRDefault="006C6B58" w:rsidP="00CE33C0">
      <w:pPr>
        <w:ind w:right="-40" w:firstLine="709"/>
        <w:jc w:val="both"/>
        <w:rPr>
          <w:color w:val="000000"/>
          <w:lang w:bidi="ro-RO"/>
        </w:rPr>
      </w:pPr>
      <w:r w:rsidRPr="00227AE7">
        <w:rPr>
          <w:b/>
          <w:bCs/>
          <w:color w:val="000000"/>
          <w:lang w:bidi="ro-RO"/>
        </w:rPr>
        <w:t>2.</w:t>
      </w:r>
      <w:r w:rsidRPr="00227AE7">
        <w:rPr>
          <w:color w:val="000000"/>
          <w:lang w:bidi="ro-RO"/>
        </w:rPr>
        <w:t xml:space="preserve"> </w:t>
      </w:r>
      <w:r w:rsidRPr="00227AE7">
        <w:rPr>
          <w:b/>
          <w:bCs/>
          <w:color w:val="000000"/>
          <w:lang w:bidi="ro-RO"/>
        </w:rPr>
        <w:t xml:space="preserve">Pct. </w:t>
      </w:r>
      <w:r w:rsidR="00CE33C0" w:rsidRPr="00CE33C0">
        <w:rPr>
          <w:b/>
          <w:bCs/>
          <w:color w:val="000000"/>
          <w:lang w:bidi="ro-RO"/>
        </w:rPr>
        <w:t>SERA.14083 (c) 4 ii) Proceduri în caz de întrerupere a radiocomunicațiilor</w:t>
      </w:r>
      <w:r w:rsidR="00AF3D68">
        <w:rPr>
          <w:color w:val="000000"/>
          <w:lang w:bidi="ro-RO"/>
        </w:rPr>
        <w:t xml:space="preserve"> va avea următorul cuprins:</w:t>
      </w:r>
    </w:p>
    <w:p w14:paraId="0A23D986" w14:textId="62C272C5" w:rsidR="00AF3D68" w:rsidRPr="00CE33C0" w:rsidRDefault="00F25D5B" w:rsidP="00CE33C0">
      <w:pPr>
        <w:ind w:right="-40" w:firstLine="709"/>
        <w:jc w:val="both"/>
        <w:rPr>
          <w:color w:val="000000"/>
          <w:lang w:bidi="ro-RO"/>
        </w:rPr>
      </w:pPr>
      <w:r>
        <w:rPr>
          <w:color w:val="000000"/>
          <w:lang w:bidi="ro-RO"/>
        </w:rPr>
        <w:t>„</w:t>
      </w:r>
      <w:r w:rsidR="00AF3D68">
        <w:rPr>
          <w:color w:val="000000"/>
          <w:lang w:bidi="ro-RO"/>
        </w:rPr>
        <w:t xml:space="preserve">ii) </w:t>
      </w:r>
      <w:r w:rsidR="00AF3D68" w:rsidRPr="00AF3D68">
        <w:rPr>
          <w:color w:val="000000"/>
          <w:lang w:bidi="ro-RO"/>
        </w:rPr>
        <w:t>atunci când este vectorizat sau a primit instrucțiuni de la ATC să se deplaseze decalat utilizând navigația de suprafață fără o limită specificată, să revină la ultima rută primită și confirmată nu mai târziu de următorul punct semnificativ, luând în considerare altitudinea minimă de zbor aplicabilă;</w:t>
      </w:r>
      <w:r>
        <w:rPr>
          <w:color w:val="000000"/>
          <w:lang w:bidi="ro-RO"/>
        </w:rPr>
        <w:t>”.</w:t>
      </w:r>
    </w:p>
    <w:p w14:paraId="70F87232" w14:textId="77777777" w:rsidR="005539A3" w:rsidRPr="00227AE7" w:rsidRDefault="005539A3" w:rsidP="0018651F">
      <w:pPr>
        <w:ind w:firstLine="709"/>
        <w:rPr>
          <w:b/>
          <w:lang w:val="ro-RO"/>
        </w:rPr>
      </w:pPr>
    </w:p>
    <w:p w14:paraId="562E2E6A" w14:textId="77777777" w:rsidR="0051050F" w:rsidRPr="00227AE7" w:rsidRDefault="0051050F" w:rsidP="0018651F">
      <w:pPr>
        <w:ind w:firstLine="709"/>
        <w:rPr>
          <w:b/>
          <w:lang w:val="ro-RO"/>
        </w:rPr>
      </w:pPr>
    </w:p>
    <w:p w14:paraId="63ACC3E7" w14:textId="6A04D9B6" w:rsidR="001B3BC9" w:rsidRPr="00227AE7" w:rsidRDefault="001B3BC9" w:rsidP="0018651F">
      <w:pPr>
        <w:ind w:firstLine="709"/>
        <w:rPr>
          <w:b/>
          <w:lang w:val="ro-RO"/>
        </w:rPr>
      </w:pPr>
      <w:r w:rsidRPr="00227AE7">
        <w:rPr>
          <w:b/>
          <w:lang w:val="ro-RO"/>
        </w:rPr>
        <w:t xml:space="preserve"> </w:t>
      </w:r>
    </w:p>
    <w:p w14:paraId="454036F3" w14:textId="77777777" w:rsidR="00471367" w:rsidRPr="00227AE7" w:rsidRDefault="00471367" w:rsidP="00613A78">
      <w:pPr>
        <w:ind w:firstLine="709"/>
        <w:rPr>
          <w:bCs/>
          <w:lang w:val="ro-RO"/>
        </w:rPr>
      </w:pPr>
    </w:p>
    <w:sectPr w:rsidR="00471367" w:rsidRPr="00227AE7" w:rsidSect="002E3883">
      <w:pgSz w:w="11906" w:h="16838" w:code="9"/>
      <w:pgMar w:top="1135" w:right="850"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20E"/>
    <w:multiLevelType w:val="hybridMultilevel"/>
    <w:tmpl w:val="0D8AB412"/>
    <w:lvl w:ilvl="0" w:tplc="C3729420">
      <w:start w:val="11"/>
      <w:numFmt w:val="decimal"/>
      <w:lvlText w:val="%1."/>
      <w:lvlJc w:val="left"/>
      <w:pPr>
        <w:ind w:left="720" w:hanging="360"/>
      </w:pPr>
      <w:rPr>
        <w:rFonts w:eastAsia="Times New Roman" w:hint="default"/>
        <w:b/>
        <w:bCs/>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0FD0631C"/>
    <w:multiLevelType w:val="hybridMultilevel"/>
    <w:tmpl w:val="FFCA9308"/>
    <w:lvl w:ilvl="0" w:tplc="0F14C28C">
      <w:start w:val="1"/>
      <w:numFmt w:val="decimal"/>
      <w:lvlText w:val="%1."/>
      <w:lvlJc w:val="left"/>
      <w:pPr>
        <w:ind w:left="720" w:hanging="360"/>
      </w:pPr>
      <w:rPr>
        <w:rFonts w:hint="default"/>
        <w:b/>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12DB0214"/>
    <w:multiLevelType w:val="hybridMultilevel"/>
    <w:tmpl w:val="0C0694B0"/>
    <w:lvl w:ilvl="0" w:tplc="FF1C69BE">
      <w:start w:val="4"/>
      <w:numFmt w:val="decimal"/>
      <w:lvlText w:val="%1."/>
      <w:lvlJc w:val="left"/>
      <w:pPr>
        <w:ind w:left="1080" w:hanging="360"/>
      </w:pPr>
      <w:rPr>
        <w:rFonts w:hint="default"/>
        <w:b/>
        <w:color w:val="000000"/>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3" w15:restartNumberingAfterBreak="0">
    <w:nsid w:val="19812EFC"/>
    <w:multiLevelType w:val="hybridMultilevel"/>
    <w:tmpl w:val="129C6390"/>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41EDB"/>
    <w:multiLevelType w:val="hybridMultilevel"/>
    <w:tmpl w:val="C2F6D782"/>
    <w:lvl w:ilvl="0" w:tplc="17A69A82">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376187C"/>
    <w:multiLevelType w:val="hybridMultilevel"/>
    <w:tmpl w:val="1D722366"/>
    <w:lvl w:ilvl="0" w:tplc="C90C83B4">
      <w:start w:val="7"/>
      <w:numFmt w:val="decimal"/>
      <w:lvlText w:val="%1."/>
      <w:lvlJc w:val="left"/>
      <w:pPr>
        <w:ind w:left="720" w:hanging="360"/>
      </w:pPr>
      <w:rPr>
        <w:rFonts w:eastAsia="Times New Roman" w:hint="default"/>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245472AE"/>
    <w:multiLevelType w:val="hybridMultilevel"/>
    <w:tmpl w:val="6E2E3784"/>
    <w:lvl w:ilvl="0" w:tplc="E56AB5D0">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95B4505"/>
    <w:multiLevelType w:val="hybridMultilevel"/>
    <w:tmpl w:val="3F9EEF94"/>
    <w:lvl w:ilvl="0" w:tplc="C7023DFA">
      <w:numFmt w:val="bullet"/>
      <w:lvlText w:val="-"/>
      <w:lvlJc w:val="left"/>
      <w:pPr>
        <w:ind w:left="0" w:hanging="363"/>
      </w:pPr>
      <w:rPr>
        <w:rFonts w:ascii="Times New Roman" w:eastAsia="Times New Roman" w:hAnsi="Times New Roman" w:cs="Times New Roman" w:hint="default"/>
        <w:w w:val="99"/>
        <w:sz w:val="20"/>
        <w:szCs w:val="20"/>
        <w:lang w:val="en-US" w:eastAsia="en-US" w:bidi="en-US"/>
      </w:rPr>
    </w:lvl>
    <w:lvl w:ilvl="1" w:tplc="20DA9596">
      <w:numFmt w:val="bullet"/>
      <w:lvlText w:val="-"/>
      <w:lvlJc w:val="left"/>
      <w:pPr>
        <w:ind w:left="968" w:hanging="363"/>
      </w:pPr>
      <w:rPr>
        <w:rFonts w:ascii="Times New Roman" w:eastAsia="Times New Roman" w:hAnsi="Times New Roman" w:cs="Times New Roman" w:hint="default"/>
        <w:w w:val="99"/>
        <w:sz w:val="20"/>
        <w:szCs w:val="20"/>
        <w:lang w:val="en-US" w:eastAsia="en-US" w:bidi="en-US"/>
      </w:rPr>
    </w:lvl>
    <w:lvl w:ilvl="2" w:tplc="0BECC3FE">
      <w:numFmt w:val="bullet"/>
      <w:lvlText w:val="-"/>
      <w:lvlJc w:val="left"/>
      <w:pPr>
        <w:ind w:left="1936" w:hanging="363"/>
      </w:pPr>
      <w:rPr>
        <w:rFonts w:ascii="Times New Roman" w:eastAsia="Times New Roman" w:hAnsi="Times New Roman" w:cs="Times New Roman" w:hint="default"/>
        <w:w w:val="99"/>
        <w:sz w:val="20"/>
        <w:szCs w:val="20"/>
        <w:lang w:val="en-US" w:eastAsia="en-US" w:bidi="en-US"/>
      </w:rPr>
    </w:lvl>
    <w:lvl w:ilvl="3" w:tplc="983009FC">
      <w:numFmt w:val="bullet"/>
      <w:lvlText w:val="-"/>
      <w:lvlJc w:val="left"/>
      <w:pPr>
        <w:ind w:left="2904" w:hanging="363"/>
      </w:pPr>
      <w:rPr>
        <w:rFonts w:ascii="Times New Roman" w:eastAsia="Times New Roman" w:hAnsi="Times New Roman" w:cs="Times New Roman" w:hint="default"/>
        <w:w w:val="99"/>
        <w:sz w:val="20"/>
        <w:szCs w:val="20"/>
        <w:lang w:val="en-US" w:eastAsia="en-US" w:bidi="en-US"/>
      </w:rPr>
    </w:lvl>
    <w:lvl w:ilvl="4" w:tplc="741CD6FC">
      <w:numFmt w:val="bullet"/>
      <w:lvlText w:val="-"/>
      <w:lvlJc w:val="left"/>
      <w:pPr>
        <w:ind w:left="3872" w:hanging="363"/>
      </w:pPr>
      <w:rPr>
        <w:rFonts w:ascii="Times New Roman" w:eastAsia="Times New Roman" w:hAnsi="Times New Roman" w:cs="Times New Roman" w:hint="default"/>
        <w:w w:val="99"/>
        <w:sz w:val="20"/>
        <w:szCs w:val="20"/>
        <w:lang w:val="en-US" w:eastAsia="en-US" w:bidi="en-US"/>
      </w:rPr>
    </w:lvl>
    <w:lvl w:ilvl="5" w:tplc="435C921C">
      <w:numFmt w:val="bullet"/>
      <w:lvlText w:val="-"/>
      <w:lvlJc w:val="left"/>
      <w:pPr>
        <w:ind w:left="4840" w:hanging="363"/>
      </w:pPr>
      <w:rPr>
        <w:rFonts w:ascii="Times New Roman" w:eastAsia="Times New Roman" w:hAnsi="Times New Roman" w:cs="Times New Roman" w:hint="default"/>
        <w:w w:val="99"/>
        <w:sz w:val="20"/>
        <w:szCs w:val="20"/>
        <w:lang w:val="en-US" w:eastAsia="en-US" w:bidi="en-US"/>
      </w:rPr>
    </w:lvl>
    <w:lvl w:ilvl="6" w:tplc="B922EB34">
      <w:numFmt w:val="bullet"/>
      <w:lvlText w:val="-"/>
      <w:lvlJc w:val="left"/>
      <w:pPr>
        <w:ind w:left="5808" w:hanging="363"/>
      </w:pPr>
      <w:rPr>
        <w:rFonts w:ascii="Times New Roman" w:eastAsia="Times New Roman" w:hAnsi="Times New Roman" w:cs="Times New Roman" w:hint="default"/>
        <w:w w:val="99"/>
        <w:sz w:val="20"/>
        <w:szCs w:val="20"/>
        <w:lang w:val="en-US" w:eastAsia="en-US" w:bidi="en-US"/>
      </w:rPr>
    </w:lvl>
    <w:lvl w:ilvl="7" w:tplc="DCC074E4">
      <w:numFmt w:val="bullet"/>
      <w:lvlText w:val="-"/>
      <w:lvlJc w:val="left"/>
      <w:pPr>
        <w:ind w:left="6776" w:hanging="363"/>
      </w:pPr>
      <w:rPr>
        <w:rFonts w:ascii="Times New Roman" w:eastAsia="Times New Roman" w:hAnsi="Times New Roman" w:cs="Times New Roman" w:hint="default"/>
        <w:w w:val="99"/>
        <w:sz w:val="20"/>
        <w:szCs w:val="20"/>
        <w:lang w:val="en-US" w:eastAsia="en-US" w:bidi="en-US"/>
      </w:rPr>
    </w:lvl>
    <w:lvl w:ilvl="8" w:tplc="C9A69BCE">
      <w:numFmt w:val="bullet"/>
      <w:lvlText w:val="-"/>
      <w:lvlJc w:val="left"/>
      <w:pPr>
        <w:ind w:left="7744" w:hanging="363"/>
      </w:pPr>
      <w:rPr>
        <w:rFonts w:ascii="Times New Roman" w:eastAsia="Times New Roman" w:hAnsi="Times New Roman" w:cs="Times New Roman" w:hint="default"/>
        <w:w w:val="99"/>
        <w:sz w:val="20"/>
        <w:szCs w:val="20"/>
        <w:lang w:val="en-US" w:eastAsia="en-US" w:bidi="en-US"/>
      </w:rPr>
    </w:lvl>
  </w:abstractNum>
  <w:abstractNum w:abstractNumId="8" w15:restartNumberingAfterBreak="0">
    <w:nsid w:val="2AC50F4A"/>
    <w:multiLevelType w:val="hybridMultilevel"/>
    <w:tmpl w:val="7FC898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B27270B"/>
    <w:multiLevelType w:val="hybridMultilevel"/>
    <w:tmpl w:val="079C6B80"/>
    <w:lvl w:ilvl="0" w:tplc="0409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0" w15:restartNumberingAfterBreak="0">
    <w:nsid w:val="70997A43"/>
    <w:multiLevelType w:val="hybridMultilevel"/>
    <w:tmpl w:val="7BC6F71C"/>
    <w:lvl w:ilvl="0" w:tplc="9B604FD8">
      <w:start w:val="4"/>
      <w:numFmt w:val="decimal"/>
      <w:lvlText w:val="%1."/>
      <w:lvlJc w:val="left"/>
      <w:pPr>
        <w:ind w:left="1069" w:hanging="360"/>
      </w:pPr>
      <w:rPr>
        <w:rFonts w:hint="default"/>
        <w:b/>
        <w:color w:val="000000"/>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1" w15:restartNumberingAfterBreak="0">
    <w:nsid w:val="74687B66"/>
    <w:multiLevelType w:val="hybridMultilevel"/>
    <w:tmpl w:val="13B67454"/>
    <w:lvl w:ilvl="0" w:tplc="4E8CBC48">
      <w:start w:val="1"/>
      <w:numFmt w:val="decimal"/>
      <w:lvlText w:val="%1"/>
      <w:lvlJc w:val="left"/>
      <w:pPr>
        <w:ind w:left="720" w:hanging="360"/>
      </w:pPr>
      <w:rPr>
        <w:rFonts w:ascii="Times New Roman" w:eastAsia="Times New Roman" w:hAnsi="Times New Roman" w:cs="Times New Roman"/>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79BA289B"/>
    <w:multiLevelType w:val="hybridMultilevel"/>
    <w:tmpl w:val="0EB6D0D6"/>
    <w:lvl w:ilvl="0" w:tplc="06821F96">
      <w:start w:val="4"/>
      <w:numFmt w:val="decimal"/>
      <w:lvlText w:val="%1."/>
      <w:lvlJc w:val="left"/>
      <w:pPr>
        <w:ind w:left="720" w:hanging="360"/>
      </w:pPr>
      <w:rPr>
        <w:rFonts w:hint="default"/>
        <w:b/>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711152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9103222">
    <w:abstractNumId w:val="8"/>
  </w:num>
  <w:num w:numId="3" w16cid:durableId="1327978219">
    <w:abstractNumId w:val="4"/>
  </w:num>
  <w:num w:numId="4" w16cid:durableId="317349105">
    <w:abstractNumId w:val="11"/>
  </w:num>
  <w:num w:numId="5" w16cid:durableId="880092754">
    <w:abstractNumId w:val="5"/>
  </w:num>
  <w:num w:numId="6" w16cid:durableId="884178603">
    <w:abstractNumId w:val="7"/>
  </w:num>
  <w:num w:numId="7" w16cid:durableId="1637947201">
    <w:abstractNumId w:val="9"/>
  </w:num>
  <w:num w:numId="8" w16cid:durableId="2122068368">
    <w:abstractNumId w:val="0"/>
  </w:num>
  <w:num w:numId="9" w16cid:durableId="276520709">
    <w:abstractNumId w:val="1"/>
  </w:num>
  <w:num w:numId="10" w16cid:durableId="677655581">
    <w:abstractNumId w:val="2"/>
  </w:num>
  <w:num w:numId="11" w16cid:durableId="1998731053">
    <w:abstractNumId w:val="12"/>
  </w:num>
  <w:num w:numId="12" w16cid:durableId="1316061090">
    <w:abstractNumId w:val="10"/>
  </w:num>
  <w:num w:numId="13" w16cid:durableId="1491558798">
    <w:abstractNumId w:val="6"/>
  </w:num>
  <w:num w:numId="14" w16cid:durableId="898831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78"/>
    <w:rsid w:val="000223E8"/>
    <w:rsid w:val="000355EE"/>
    <w:rsid w:val="00074451"/>
    <w:rsid w:val="000960C0"/>
    <w:rsid w:val="000A4230"/>
    <w:rsid w:val="000D24D4"/>
    <w:rsid w:val="000D7B8D"/>
    <w:rsid w:val="000E4AA2"/>
    <w:rsid w:val="000F7E3F"/>
    <w:rsid w:val="00150944"/>
    <w:rsid w:val="00150EA8"/>
    <w:rsid w:val="00165267"/>
    <w:rsid w:val="00167E28"/>
    <w:rsid w:val="00172683"/>
    <w:rsid w:val="00173DCA"/>
    <w:rsid w:val="00180456"/>
    <w:rsid w:val="0018651F"/>
    <w:rsid w:val="001A0A23"/>
    <w:rsid w:val="001B0087"/>
    <w:rsid w:val="001B37F2"/>
    <w:rsid w:val="001B3BC9"/>
    <w:rsid w:val="001C3A6B"/>
    <w:rsid w:val="001C517B"/>
    <w:rsid w:val="001E133C"/>
    <w:rsid w:val="001E309B"/>
    <w:rsid w:val="002006F9"/>
    <w:rsid w:val="00227AE7"/>
    <w:rsid w:val="00244AD0"/>
    <w:rsid w:val="002B367F"/>
    <w:rsid w:val="002D4AD0"/>
    <w:rsid w:val="002E3883"/>
    <w:rsid w:val="002F0B6E"/>
    <w:rsid w:val="0030567C"/>
    <w:rsid w:val="003156DC"/>
    <w:rsid w:val="00324065"/>
    <w:rsid w:val="003448C6"/>
    <w:rsid w:val="00355035"/>
    <w:rsid w:val="00390689"/>
    <w:rsid w:val="003B0F2E"/>
    <w:rsid w:val="003D06E8"/>
    <w:rsid w:val="003E784F"/>
    <w:rsid w:val="00425215"/>
    <w:rsid w:val="0043125A"/>
    <w:rsid w:val="004322B0"/>
    <w:rsid w:val="00441A11"/>
    <w:rsid w:val="00461092"/>
    <w:rsid w:val="004624F7"/>
    <w:rsid w:val="00471367"/>
    <w:rsid w:val="00482E54"/>
    <w:rsid w:val="0049722E"/>
    <w:rsid w:val="004C6B44"/>
    <w:rsid w:val="004C7BC3"/>
    <w:rsid w:val="004E4AD5"/>
    <w:rsid w:val="00501B04"/>
    <w:rsid w:val="00504435"/>
    <w:rsid w:val="0051050F"/>
    <w:rsid w:val="005166A2"/>
    <w:rsid w:val="00527B02"/>
    <w:rsid w:val="00552DC7"/>
    <w:rsid w:val="005539A3"/>
    <w:rsid w:val="00557016"/>
    <w:rsid w:val="00590FBF"/>
    <w:rsid w:val="005B0EB7"/>
    <w:rsid w:val="005B56F0"/>
    <w:rsid w:val="005D1D30"/>
    <w:rsid w:val="005E4935"/>
    <w:rsid w:val="005F2478"/>
    <w:rsid w:val="005F2F8A"/>
    <w:rsid w:val="00607043"/>
    <w:rsid w:val="00613A78"/>
    <w:rsid w:val="00624D92"/>
    <w:rsid w:val="00630E77"/>
    <w:rsid w:val="00633F37"/>
    <w:rsid w:val="00634EE6"/>
    <w:rsid w:val="00644588"/>
    <w:rsid w:val="006605A2"/>
    <w:rsid w:val="00662AA5"/>
    <w:rsid w:val="006936A4"/>
    <w:rsid w:val="006B56B3"/>
    <w:rsid w:val="006C6B58"/>
    <w:rsid w:val="006E62FB"/>
    <w:rsid w:val="006F1364"/>
    <w:rsid w:val="00700A52"/>
    <w:rsid w:val="0071527A"/>
    <w:rsid w:val="007315BD"/>
    <w:rsid w:val="007479C5"/>
    <w:rsid w:val="00761917"/>
    <w:rsid w:val="00764FCB"/>
    <w:rsid w:val="00767386"/>
    <w:rsid w:val="007B05C9"/>
    <w:rsid w:val="007B21D5"/>
    <w:rsid w:val="007B25C9"/>
    <w:rsid w:val="007C1DBD"/>
    <w:rsid w:val="007D62E3"/>
    <w:rsid w:val="007F31B2"/>
    <w:rsid w:val="00802639"/>
    <w:rsid w:val="008425CC"/>
    <w:rsid w:val="00856A37"/>
    <w:rsid w:val="00863EDB"/>
    <w:rsid w:val="009052DC"/>
    <w:rsid w:val="00913633"/>
    <w:rsid w:val="00926784"/>
    <w:rsid w:val="00945AA0"/>
    <w:rsid w:val="009951DA"/>
    <w:rsid w:val="009B48A5"/>
    <w:rsid w:val="009C6163"/>
    <w:rsid w:val="00A02137"/>
    <w:rsid w:val="00A20C51"/>
    <w:rsid w:val="00A2648C"/>
    <w:rsid w:val="00A37AE7"/>
    <w:rsid w:val="00A5084A"/>
    <w:rsid w:val="00A565A3"/>
    <w:rsid w:val="00A65F52"/>
    <w:rsid w:val="00A70C04"/>
    <w:rsid w:val="00AB722B"/>
    <w:rsid w:val="00AC1128"/>
    <w:rsid w:val="00AF3D68"/>
    <w:rsid w:val="00B03C27"/>
    <w:rsid w:val="00B05CB1"/>
    <w:rsid w:val="00B26322"/>
    <w:rsid w:val="00B438B9"/>
    <w:rsid w:val="00B610FD"/>
    <w:rsid w:val="00B6178A"/>
    <w:rsid w:val="00B74038"/>
    <w:rsid w:val="00B90157"/>
    <w:rsid w:val="00BE3529"/>
    <w:rsid w:val="00C25739"/>
    <w:rsid w:val="00C52178"/>
    <w:rsid w:val="00C6475F"/>
    <w:rsid w:val="00C84737"/>
    <w:rsid w:val="00C95FE6"/>
    <w:rsid w:val="00CE33C0"/>
    <w:rsid w:val="00D455BD"/>
    <w:rsid w:val="00D73666"/>
    <w:rsid w:val="00D7754B"/>
    <w:rsid w:val="00D87ADE"/>
    <w:rsid w:val="00DB73B5"/>
    <w:rsid w:val="00DD1CAD"/>
    <w:rsid w:val="00DD4EB7"/>
    <w:rsid w:val="00DE7972"/>
    <w:rsid w:val="00DF319E"/>
    <w:rsid w:val="00E1561F"/>
    <w:rsid w:val="00E3287D"/>
    <w:rsid w:val="00E74D55"/>
    <w:rsid w:val="00EC1AAB"/>
    <w:rsid w:val="00ED0F66"/>
    <w:rsid w:val="00F074A2"/>
    <w:rsid w:val="00F25D5B"/>
    <w:rsid w:val="00FE4EA3"/>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B5BA4"/>
  <w15:chartTrackingRefBased/>
  <w15:docId w15:val="{3BB7CE7F-9CC7-4CAB-8A4E-1F58B85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478"/>
    <w:pPr>
      <w:spacing w:after="0" w:line="240" w:lineRule="auto"/>
    </w:pPr>
    <w:rPr>
      <w:rFonts w:ascii="Times New Roman" w:eastAsia="Times New Roman" w:hAnsi="Times New Roman" w:cs="Times New Roman"/>
      <w:noProof/>
      <w:kern w:val="0"/>
      <w14:ligatures w14:val="none"/>
    </w:rPr>
  </w:style>
  <w:style w:type="paragraph" w:styleId="Heading1">
    <w:name w:val="heading 1"/>
    <w:basedOn w:val="Normal"/>
    <w:next w:val="Normal"/>
    <w:link w:val="Heading1Char"/>
    <w:qFormat/>
    <w:rsid w:val="005F2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F2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5F24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4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4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4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F2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478"/>
    <w:rPr>
      <w:rFonts w:eastAsiaTheme="majorEastAsia" w:cstheme="majorBidi"/>
      <w:color w:val="0F4761" w:themeColor="accent1" w:themeShade="BF"/>
    </w:rPr>
  </w:style>
  <w:style w:type="character" w:customStyle="1" w:styleId="Heading6Char">
    <w:name w:val="Heading 6 Char"/>
    <w:basedOn w:val="DefaultParagraphFont"/>
    <w:link w:val="Heading6"/>
    <w:rsid w:val="005F2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478"/>
    <w:rPr>
      <w:rFonts w:eastAsiaTheme="majorEastAsia" w:cstheme="majorBidi"/>
      <w:color w:val="272727" w:themeColor="text1" w:themeTint="D8"/>
    </w:rPr>
  </w:style>
  <w:style w:type="paragraph" w:styleId="Title">
    <w:name w:val="Title"/>
    <w:basedOn w:val="Normal"/>
    <w:next w:val="Normal"/>
    <w:link w:val="TitleChar"/>
    <w:uiPriority w:val="10"/>
    <w:qFormat/>
    <w:rsid w:val="005F24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478"/>
    <w:pPr>
      <w:spacing w:before="160"/>
      <w:jc w:val="center"/>
    </w:pPr>
    <w:rPr>
      <w:i/>
      <w:iCs/>
      <w:color w:val="404040" w:themeColor="text1" w:themeTint="BF"/>
    </w:rPr>
  </w:style>
  <w:style w:type="character" w:customStyle="1" w:styleId="QuoteChar">
    <w:name w:val="Quote Char"/>
    <w:basedOn w:val="DefaultParagraphFont"/>
    <w:link w:val="Quote"/>
    <w:uiPriority w:val="29"/>
    <w:rsid w:val="005F2478"/>
    <w:rPr>
      <w:i/>
      <w:iCs/>
      <w:color w:val="404040" w:themeColor="text1" w:themeTint="BF"/>
    </w:rPr>
  </w:style>
  <w:style w:type="paragraph" w:styleId="ListParagraph">
    <w:name w:val="List Paragraph"/>
    <w:aliases w:val="АБВ"/>
    <w:basedOn w:val="Normal"/>
    <w:link w:val="ListParagraphChar"/>
    <w:uiPriority w:val="34"/>
    <w:qFormat/>
    <w:rsid w:val="005F2478"/>
    <w:pPr>
      <w:ind w:left="720"/>
      <w:contextualSpacing/>
    </w:pPr>
  </w:style>
  <w:style w:type="character" w:styleId="IntenseEmphasis">
    <w:name w:val="Intense Emphasis"/>
    <w:basedOn w:val="DefaultParagraphFont"/>
    <w:uiPriority w:val="21"/>
    <w:qFormat/>
    <w:rsid w:val="005F2478"/>
    <w:rPr>
      <w:i/>
      <w:iCs/>
      <w:color w:val="0F4761" w:themeColor="accent1" w:themeShade="BF"/>
    </w:rPr>
  </w:style>
  <w:style w:type="paragraph" w:styleId="IntenseQuote">
    <w:name w:val="Intense Quote"/>
    <w:basedOn w:val="Normal"/>
    <w:next w:val="Normal"/>
    <w:link w:val="IntenseQuoteChar"/>
    <w:uiPriority w:val="30"/>
    <w:qFormat/>
    <w:rsid w:val="005F2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478"/>
    <w:rPr>
      <w:i/>
      <w:iCs/>
      <w:color w:val="0F4761" w:themeColor="accent1" w:themeShade="BF"/>
    </w:rPr>
  </w:style>
  <w:style w:type="character" w:styleId="IntenseReference">
    <w:name w:val="Intense Reference"/>
    <w:basedOn w:val="DefaultParagraphFont"/>
    <w:uiPriority w:val="32"/>
    <w:qFormat/>
    <w:rsid w:val="005F2478"/>
    <w:rPr>
      <w:b/>
      <w:bCs/>
      <w:smallCaps/>
      <w:color w:val="0F4761" w:themeColor="accent1" w:themeShade="BF"/>
      <w:spacing w:val="5"/>
    </w:rPr>
  </w:style>
  <w:style w:type="paragraph" w:styleId="NormalWeb">
    <w:name w:val="Normal (Web)"/>
    <w:basedOn w:val="Normal"/>
    <w:uiPriority w:val="99"/>
    <w:unhideWhenUsed/>
    <w:rsid w:val="005F2478"/>
    <w:pPr>
      <w:ind w:firstLine="567"/>
      <w:jc w:val="both"/>
    </w:pPr>
  </w:style>
  <w:style w:type="paragraph" w:styleId="NoSpacing">
    <w:name w:val="No Spacing"/>
    <w:uiPriority w:val="1"/>
    <w:qFormat/>
    <w:rsid w:val="005F2478"/>
    <w:pPr>
      <w:spacing w:after="0" w:line="240" w:lineRule="auto"/>
      <w:ind w:left="1418" w:right="851"/>
    </w:pPr>
    <w:rPr>
      <w:rFonts w:asciiTheme="majorHAnsi" w:eastAsiaTheme="minorEastAsia" w:hAnsiTheme="majorHAnsi"/>
      <w:kern w:val="0"/>
      <w:lang w:val="en-US"/>
      <w14:ligatures w14:val="none"/>
    </w:rPr>
  </w:style>
  <w:style w:type="paragraph" w:styleId="Header">
    <w:name w:val="header"/>
    <w:basedOn w:val="Normal"/>
    <w:link w:val="HeaderChar"/>
    <w:rsid w:val="005F2478"/>
    <w:pPr>
      <w:tabs>
        <w:tab w:val="center" w:pos="4320"/>
        <w:tab w:val="right" w:pos="8640"/>
      </w:tabs>
    </w:pPr>
    <w:rPr>
      <w:rFonts w:ascii="Garamond" w:hAnsi="Garamond"/>
      <w:sz w:val="26"/>
      <w:szCs w:val="20"/>
      <w:lang w:val="ro-RO"/>
    </w:rPr>
  </w:style>
  <w:style w:type="character" w:customStyle="1" w:styleId="HeaderChar">
    <w:name w:val="Header Char"/>
    <w:basedOn w:val="DefaultParagraphFont"/>
    <w:link w:val="Header"/>
    <w:rsid w:val="005F2478"/>
    <w:rPr>
      <w:rFonts w:ascii="Garamond" w:eastAsia="Times New Roman" w:hAnsi="Garamond" w:cs="Times New Roman"/>
      <w:kern w:val="0"/>
      <w:sz w:val="26"/>
      <w:szCs w:val="20"/>
      <w:lang w:val="ro-RO"/>
      <w14:ligatures w14:val="none"/>
    </w:rPr>
  </w:style>
  <w:style w:type="paragraph" w:styleId="BodyText">
    <w:name w:val="Body Text"/>
    <w:basedOn w:val="Normal"/>
    <w:link w:val="BodyTextChar"/>
    <w:rsid w:val="005F2478"/>
    <w:pPr>
      <w:spacing w:after="120"/>
    </w:pPr>
  </w:style>
  <w:style w:type="character" w:customStyle="1" w:styleId="BodyTextChar">
    <w:name w:val="Body Text Char"/>
    <w:basedOn w:val="DefaultParagraphFont"/>
    <w:link w:val="BodyText"/>
    <w:rsid w:val="005F2478"/>
    <w:rPr>
      <w:rFonts w:ascii="Times New Roman" w:eastAsia="Times New Roman" w:hAnsi="Times New Roman" w:cs="Times New Roman"/>
      <w:kern w:val="0"/>
      <w:lang w:val="en-US"/>
      <w14:ligatures w14:val="none"/>
    </w:rPr>
  </w:style>
  <w:style w:type="character" w:customStyle="1" w:styleId="ListParagraphChar">
    <w:name w:val="List Paragraph Char"/>
    <w:aliases w:val="АБВ Char"/>
    <w:link w:val="ListParagraph"/>
    <w:uiPriority w:val="34"/>
    <w:rsid w:val="005F2478"/>
  </w:style>
  <w:style w:type="table" w:styleId="TableGrid">
    <w:name w:val="Table Grid"/>
    <w:basedOn w:val="TableNormal"/>
    <w:uiPriority w:val="59"/>
    <w:rsid w:val="00244AD0"/>
    <w:pPr>
      <w:widowControl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502522">
      <w:bodyDiv w:val="1"/>
      <w:marLeft w:val="0"/>
      <w:marRight w:val="0"/>
      <w:marTop w:val="0"/>
      <w:marBottom w:val="0"/>
      <w:divBdr>
        <w:top w:val="none" w:sz="0" w:space="0" w:color="auto"/>
        <w:left w:val="none" w:sz="0" w:space="0" w:color="auto"/>
        <w:bottom w:val="none" w:sz="0" w:space="0" w:color="auto"/>
        <w:right w:val="none" w:sz="0" w:space="0" w:color="auto"/>
      </w:divBdr>
    </w:div>
    <w:div w:id="134266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AUTORITATEA AERONAUTICĂ CIVILĂ</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Golubas</dc:creator>
  <cp:keywords/>
  <dc:description/>
  <cp:lastModifiedBy>Victor Osipenco</cp:lastModifiedBy>
  <cp:revision>4</cp:revision>
  <cp:lastPrinted>2025-08-13T10:57:00Z</cp:lastPrinted>
  <dcterms:created xsi:type="dcterms:W3CDTF">2026-10-16T11:39:00Z</dcterms:created>
  <dcterms:modified xsi:type="dcterms:W3CDTF">2026-10-16T11:43:00Z</dcterms:modified>
</cp:coreProperties>
</file>