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1710"/>
        <w:gridCol w:w="7087"/>
      </w:tblGrid>
      <w:tr w:rsidR="00D00AE1" w:rsidRPr="00210C75" w14:paraId="34CBF379" w14:textId="77777777" w:rsidTr="00947A15">
        <w:tc>
          <w:tcPr>
            <w:tcW w:w="1710" w:type="dxa"/>
          </w:tcPr>
          <w:p w14:paraId="4BB03874" w14:textId="77777777" w:rsidR="00D00AE1" w:rsidRPr="00441B48" w:rsidRDefault="00947A15" w:rsidP="0092542E">
            <w:pPr>
              <w:jc w:val="both"/>
              <w:rPr>
                <w:sz w:val="24"/>
                <w:szCs w:val="24"/>
                <w:lang w:val="ro-MD"/>
              </w:rPr>
            </w:pPr>
            <w:r w:rsidRPr="00441B48">
              <w:rPr>
                <w:b/>
                <w:noProof/>
                <w:sz w:val="24"/>
                <w:szCs w:val="24"/>
                <w:lang w:val="ro-MD"/>
              </w:rPr>
              <w:drawing>
                <wp:inline distT="0" distB="0" distL="0" distR="0" wp14:anchorId="2088F54F" wp14:editId="41379298">
                  <wp:extent cx="925195" cy="10420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195" cy="1042035"/>
                          </a:xfrm>
                          <a:prstGeom prst="rect">
                            <a:avLst/>
                          </a:prstGeom>
                          <a:noFill/>
                          <a:ln>
                            <a:noFill/>
                          </a:ln>
                        </pic:spPr>
                      </pic:pic>
                    </a:graphicData>
                  </a:graphic>
                </wp:inline>
              </w:drawing>
            </w:r>
          </w:p>
          <w:p w14:paraId="4272A0A5" w14:textId="77777777" w:rsidR="00D00AE1" w:rsidRPr="00441B48" w:rsidRDefault="00D00AE1" w:rsidP="0092542E">
            <w:pPr>
              <w:jc w:val="both"/>
              <w:rPr>
                <w:sz w:val="24"/>
                <w:szCs w:val="24"/>
                <w:lang w:val="ro-MD"/>
              </w:rPr>
            </w:pPr>
          </w:p>
        </w:tc>
        <w:tc>
          <w:tcPr>
            <w:tcW w:w="7087" w:type="dxa"/>
          </w:tcPr>
          <w:p w14:paraId="34FECDFA" w14:textId="77777777" w:rsidR="009F0BCA" w:rsidRPr="00441B48" w:rsidRDefault="00000000" w:rsidP="0092542E">
            <w:pPr>
              <w:jc w:val="both"/>
              <w:rPr>
                <w:sz w:val="24"/>
                <w:szCs w:val="24"/>
                <w:lang w:val="ro-MD"/>
              </w:rPr>
            </w:pPr>
            <w:r w:rsidRPr="00441B48">
              <w:rPr>
                <w:sz w:val="24"/>
                <w:szCs w:val="24"/>
                <w:lang w:val="ro-MD"/>
              </w:rPr>
              <w:br/>
              <w:t>AUTORITATEA AERONAUTICĂ CIVILĂ</w:t>
            </w:r>
          </w:p>
          <w:p w14:paraId="4289A000" w14:textId="1019632E" w:rsidR="00F67CF8" w:rsidRPr="00441B48" w:rsidRDefault="00000000" w:rsidP="0092542E">
            <w:pPr>
              <w:jc w:val="both"/>
              <w:rPr>
                <w:sz w:val="24"/>
                <w:szCs w:val="24"/>
                <w:lang w:val="ro-MD"/>
              </w:rPr>
            </w:pPr>
            <w:r w:rsidRPr="00441B48">
              <w:rPr>
                <w:sz w:val="24"/>
                <w:szCs w:val="24"/>
                <w:lang w:val="ro-MD"/>
              </w:rPr>
              <w:t>A REPUBLICII MOLDOVA</w:t>
            </w:r>
          </w:p>
        </w:tc>
      </w:tr>
    </w:tbl>
    <w:p w14:paraId="0F4829C6" w14:textId="77777777" w:rsidR="00D00AE1" w:rsidRPr="00441B48" w:rsidRDefault="00D00AE1" w:rsidP="0092542E">
      <w:pPr>
        <w:jc w:val="both"/>
        <w:rPr>
          <w:sz w:val="28"/>
          <w:lang w:val="ro-MD"/>
        </w:rPr>
      </w:pPr>
    </w:p>
    <w:p w14:paraId="5E7748F9" w14:textId="77777777" w:rsidR="00D00AE1" w:rsidRPr="00441B48" w:rsidRDefault="00D00AE1" w:rsidP="0092542E">
      <w:pPr>
        <w:jc w:val="both"/>
        <w:rPr>
          <w:sz w:val="28"/>
          <w:lang w:val="ro-MD"/>
        </w:rPr>
      </w:pPr>
    </w:p>
    <w:p w14:paraId="21377391" w14:textId="77777777" w:rsidR="00D00AE1" w:rsidRPr="00441B48" w:rsidRDefault="00D00AE1" w:rsidP="0092542E">
      <w:pPr>
        <w:jc w:val="both"/>
        <w:rPr>
          <w:sz w:val="28"/>
          <w:lang w:val="ro-MD"/>
        </w:rPr>
      </w:pPr>
    </w:p>
    <w:p w14:paraId="675945DC" w14:textId="77777777" w:rsidR="00D00AE1" w:rsidRPr="00441B48" w:rsidRDefault="00D00AE1" w:rsidP="0092542E">
      <w:pPr>
        <w:jc w:val="both"/>
        <w:rPr>
          <w:sz w:val="28"/>
          <w:lang w:val="ro-MD"/>
        </w:rPr>
      </w:pPr>
    </w:p>
    <w:p w14:paraId="66D9EE00" w14:textId="77777777" w:rsidR="00D00AE1" w:rsidRPr="00441B48" w:rsidRDefault="00D00AE1" w:rsidP="0092542E">
      <w:pPr>
        <w:jc w:val="both"/>
        <w:rPr>
          <w:sz w:val="28"/>
          <w:lang w:val="ro-MD"/>
        </w:rPr>
      </w:pPr>
    </w:p>
    <w:p w14:paraId="518C511D" w14:textId="77777777" w:rsidR="00D00AE1" w:rsidRPr="00441B48" w:rsidRDefault="00D00AE1" w:rsidP="0092542E">
      <w:pPr>
        <w:jc w:val="both"/>
        <w:rPr>
          <w:sz w:val="28"/>
          <w:lang w:val="ro-MD"/>
        </w:rPr>
      </w:pPr>
    </w:p>
    <w:p w14:paraId="0F109A95" w14:textId="77777777" w:rsidR="00D00AE1" w:rsidRPr="00441B48" w:rsidRDefault="00D00AE1" w:rsidP="0092542E">
      <w:pPr>
        <w:jc w:val="both"/>
        <w:rPr>
          <w:sz w:val="28"/>
          <w:lang w:val="ro-MD"/>
        </w:rPr>
      </w:pPr>
    </w:p>
    <w:tbl>
      <w:tblPr>
        <w:tblW w:w="0" w:type="auto"/>
        <w:tblInd w:w="108" w:type="dxa"/>
        <w:tblLayout w:type="fixed"/>
        <w:tblLook w:val="0000" w:firstRow="0" w:lastRow="0" w:firstColumn="0" w:lastColumn="0" w:noHBand="0" w:noVBand="0"/>
      </w:tblPr>
      <w:tblGrid>
        <w:gridCol w:w="426"/>
        <w:gridCol w:w="8079"/>
      </w:tblGrid>
      <w:tr w:rsidR="00D00AE1" w:rsidRPr="00210C75" w14:paraId="270F4B80" w14:textId="77777777" w:rsidTr="00A44863">
        <w:tc>
          <w:tcPr>
            <w:tcW w:w="426" w:type="dxa"/>
          </w:tcPr>
          <w:p w14:paraId="0B06FFD4" w14:textId="77777777" w:rsidR="00D00AE1" w:rsidRPr="00441B48" w:rsidRDefault="00D00AE1" w:rsidP="0092542E">
            <w:pPr>
              <w:jc w:val="both"/>
              <w:rPr>
                <w:sz w:val="28"/>
                <w:lang w:val="ro-MD"/>
              </w:rPr>
            </w:pPr>
          </w:p>
        </w:tc>
        <w:tc>
          <w:tcPr>
            <w:tcW w:w="8079" w:type="dxa"/>
          </w:tcPr>
          <w:p w14:paraId="7BC608F2" w14:textId="77777777" w:rsidR="00DD0AF0" w:rsidRPr="001F72BC" w:rsidRDefault="00DD0AF0" w:rsidP="00DD0AF0">
            <w:pPr>
              <w:rPr>
                <w:sz w:val="60"/>
                <w:szCs w:val="60"/>
                <w:lang w:val="ro-MD"/>
              </w:rPr>
            </w:pPr>
            <w:r w:rsidRPr="001F72BC">
              <w:rPr>
                <w:b/>
                <w:sz w:val="60"/>
                <w:szCs w:val="60"/>
                <w:lang w:val="ro-MD"/>
              </w:rPr>
              <w:t>P</w:t>
            </w:r>
            <w:r w:rsidRPr="001F72BC">
              <w:rPr>
                <w:sz w:val="44"/>
                <w:szCs w:val="44"/>
                <w:lang w:val="ro-MD"/>
              </w:rPr>
              <w:t>roceduri și</w:t>
            </w:r>
          </w:p>
          <w:p w14:paraId="77521F73" w14:textId="77777777" w:rsidR="00DD0AF0" w:rsidRPr="001F72BC" w:rsidRDefault="00DD0AF0" w:rsidP="00DD0AF0">
            <w:pPr>
              <w:rPr>
                <w:sz w:val="60"/>
                <w:szCs w:val="60"/>
                <w:lang w:val="ro-MD"/>
              </w:rPr>
            </w:pPr>
            <w:r w:rsidRPr="001F72BC">
              <w:rPr>
                <w:b/>
                <w:sz w:val="60"/>
                <w:szCs w:val="60"/>
                <w:lang w:val="ro-MD"/>
              </w:rPr>
              <w:t>I</w:t>
            </w:r>
            <w:r w:rsidRPr="001F72BC">
              <w:rPr>
                <w:sz w:val="44"/>
                <w:szCs w:val="44"/>
                <w:lang w:val="ro-MD"/>
              </w:rPr>
              <w:t>nstrucțiuni</w:t>
            </w:r>
          </w:p>
          <w:p w14:paraId="248D8294" w14:textId="77777777" w:rsidR="00DD0AF0" w:rsidRPr="001F72BC" w:rsidRDefault="00DD0AF0" w:rsidP="00DD0AF0">
            <w:pPr>
              <w:rPr>
                <w:sz w:val="60"/>
                <w:szCs w:val="60"/>
                <w:lang w:val="ro-MD"/>
              </w:rPr>
            </w:pPr>
            <w:r w:rsidRPr="001F72BC">
              <w:rPr>
                <w:b/>
                <w:sz w:val="60"/>
                <w:szCs w:val="60"/>
                <w:lang w:val="ro-MD"/>
              </w:rPr>
              <w:t>A</w:t>
            </w:r>
            <w:r w:rsidRPr="001F72BC">
              <w:rPr>
                <w:sz w:val="44"/>
                <w:szCs w:val="44"/>
                <w:lang w:val="ro-MD"/>
              </w:rPr>
              <w:t>eronautice</w:t>
            </w:r>
          </w:p>
          <w:p w14:paraId="63D72EB9" w14:textId="77777777" w:rsidR="00DD0AF0" w:rsidRPr="001F72BC" w:rsidRDefault="00DD0AF0" w:rsidP="00DD0AF0">
            <w:pPr>
              <w:spacing w:line="259" w:lineRule="auto"/>
              <w:ind w:hanging="10"/>
              <w:rPr>
                <w:lang w:val="ro-MD"/>
              </w:rPr>
            </w:pPr>
            <w:r w:rsidRPr="001F72BC">
              <w:rPr>
                <w:b/>
                <w:sz w:val="60"/>
                <w:szCs w:val="60"/>
                <w:lang w:val="ro-MD"/>
              </w:rPr>
              <w:t>C</w:t>
            </w:r>
            <w:r w:rsidRPr="001F72BC">
              <w:rPr>
                <w:sz w:val="44"/>
                <w:szCs w:val="44"/>
                <w:lang w:val="ro-MD"/>
              </w:rPr>
              <w:t>ivile</w:t>
            </w:r>
          </w:p>
          <w:p w14:paraId="26911640" w14:textId="2CACC9CA" w:rsidR="00F67CF8" w:rsidRPr="00441B48" w:rsidRDefault="00F67CF8" w:rsidP="0092542E">
            <w:pPr>
              <w:jc w:val="both"/>
              <w:rPr>
                <w:sz w:val="40"/>
                <w:szCs w:val="40"/>
                <w:lang w:val="ro-MD"/>
              </w:rPr>
            </w:pPr>
          </w:p>
        </w:tc>
      </w:tr>
      <w:tr w:rsidR="003068B3" w:rsidRPr="00210C75" w14:paraId="2DA08EBD" w14:textId="77777777" w:rsidTr="00A44863">
        <w:tc>
          <w:tcPr>
            <w:tcW w:w="426" w:type="dxa"/>
          </w:tcPr>
          <w:p w14:paraId="10D03476" w14:textId="77777777" w:rsidR="003068B3" w:rsidRPr="00441B48" w:rsidRDefault="003068B3" w:rsidP="0092542E">
            <w:pPr>
              <w:jc w:val="both"/>
              <w:rPr>
                <w:sz w:val="28"/>
                <w:lang w:val="ro-MD"/>
              </w:rPr>
            </w:pPr>
          </w:p>
        </w:tc>
        <w:tc>
          <w:tcPr>
            <w:tcW w:w="8079" w:type="dxa"/>
          </w:tcPr>
          <w:p w14:paraId="1E7946DF" w14:textId="77777777" w:rsidR="003068B3" w:rsidRPr="00441B48" w:rsidRDefault="003068B3" w:rsidP="0092542E">
            <w:pPr>
              <w:ind w:left="840"/>
              <w:jc w:val="both"/>
              <w:rPr>
                <w:b/>
                <w:sz w:val="60"/>
                <w:szCs w:val="60"/>
                <w:lang w:val="ro-MD"/>
              </w:rPr>
            </w:pPr>
          </w:p>
        </w:tc>
      </w:tr>
    </w:tbl>
    <w:p w14:paraId="0390A535" w14:textId="77777777" w:rsidR="00D00AE1" w:rsidRPr="00441B48" w:rsidRDefault="00D00AE1" w:rsidP="0092542E">
      <w:pPr>
        <w:jc w:val="both"/>
        <w:rPr>
          <w:sz w:val="28"/>
          <w:lang w:val="ro-MD"/>
        </w:rPr>
      </w:pPr>
    </w:p>
    <w:p w14:paraId="45E688D2" w14:textId="77777777" w:rsidR="00D00AE1" w:rsidRPr="00441B48" w:rsidRDefault="00D00AE1" w:rsidP="0092542E">
      <w:pPr>
        <w:jc w:val="both"/>
        <w:rPr>
          <w:sz w:val="28"/>
          <w:lang w:val="ro-MD"/>
        </w:rPr>
      </w:pPr>
    </w:p>
    <w:tbl>
      <w:tblPr>
        <w:tblW w:w="0" w:type="auto"/>
        <w:tblInd w:w="108" w:type="dxa"/>
        <w:tblLayout w:type="fixed"/>
        <w:tblLook w:val="0000" w:firstRow="0" w:lastRow="0" w:firstColumn="0" w:lastColumn="0" w:noHBand="0" w:noVBand="0"/>
      </w:tblPr>
      <w:tblGrid>
        <w:gridCol w:w="426"/>
        <w:gridCol w:w="7087"/>
      </w:tblGrid>
      <w:tr w:rsidR="00D00AE1" w:rsidRPr="00210C75" w14:paraId="32CC8A5B" w14:textId="77777777" w:rsidTr="00A44863">
        <w:trPr>
          <w:trHeight w:val="1285"/>
        </w:trPr>
        <w:tc>
          <w:tcPr>
            <w:tcW w:w="426" w:type="dxa"/>
          </w:tcPr>
          <w:p w14:paraId="381BA7EC" w14:textId="77777777" w:rsidR="00D00AE1" w:rsidRPr="00441B48" w:rsidRDefault="00D00AE1" w:rsidP="0092542E">
            <w:pPr>
              <w:pStyle w:val="Heading2"/>
              <w:jc w:val="both"/>
              <w:rPr>
                <w:b/>
                <w:bCs/>
                <w:sz w:val="28"/>
                <w:szCs w:val="28"/>
                <w:lang w:val="ro-MD"/>
              </w:rPr>
            </w:pPr>
          </w:p>
        </w:tc>
        <w:tc>
          <w:tcPr>
            <w:tcW w:w="7087" w:type="dxa"/>
          </w:tcPr>
          <w:p w14:paraId="21860317" w14:textId="77777777" w:rsidR="009F0BCA" w:rsidRPr="003A4122" w:rsidRDefault="00000000" w:rsidP="0092542E">
            <w:pPr>
              <w:jc w:val="both"/>
              <w:rPr>
                <w:b/>
                <w:bCs/>
                <w:sz w:val="40"/>
                <w:szCs w:val="40"/>
                <w:lang w:val="ro-MD"/>
              </w:rPr>
            </w:pPr>
            <w:r w:rsidRPr="003A4122">
              <w:rPr>
                <w:b/>
                <w:bCs/>
                <w:sz w:val="40"/>
                <w:szCs w:val="40"/>
                <w:lang w:val="ro-MD"/>
              </w:rPr>
              <w:t>PIAC – AW-MP</w:t>
            </w:r>
          </w:p>
          <w:p w14:paraId="1805D517" w14:textId="1ECC5FDA" w:rsidR="00F67CF8" w:rsidRPr="003A4122" w:rsidRDefault="00000000" w:rsidP="0092542E">
            <w:pPr>
              <w:jc w:val="both"/>
              <w:rPr>
                <w:b/>
                <w:bCs/>
                <w:sz w:val="40"/>
                <w:szCs w:val="40"/>
                <w:lang w:val="ro-MD"/>
              </w:rPr>
            </w:pPr>
            <w:r w:rsidRPr="003A4122">
              <w:rPr>
                <w:b/>
                <w:bCs/>
                <w:sz w:val="40"/>
                <w:szCs w:val="40"/>
                <w:lang w:val="ro-MD"/>
              </w:rPr>
              <w:br/>
            </w:r>
            <w:r w:rsidRPr="003A4122">
              <w:rPr>
                <w:b/>
                <w:bCs/>
                <w:sz w:val="40"/>
                <w:szCs w:val="40"/>
                <w:lang w:val="ro-MD"/>
              </w:rPr>
              <w:br/>
              <w:t>Aprobarea și controlul programelor de întreținere a aeronavelor (AMP)</w:t>
            </w:r>
          </w:p>
        </w:tc>
      </w:tr>
    </w:tbl>
    <w:p w14:paraId="6BE484F8" w14:textId="77777777" w:rsidR="00D00AE1" w:rsidRPr="00441B48" w:rsidRDefault="00D00AE1" w:rsidP="0092542E">
      <w:pPr>
        <w:jc w:val="both"/>
        <w:rPr>
          <w:sz w:val="24"/>
          <w:szCs w:val="24"/>
          <w:lang w:val="ro-MD"/>
        </w:rPr>
      </w:pPr>
    </w:p>
    <w:p w14:paraId="38CE1BF9" w14:textId="77777777" w:rsidR="00D00AE1" w:rsidRPr="00441B48" w:rsidRDefault="00D00AE1" w:rsidP="0092542E">
      <w:pPr>
        <w:jc w:val="both"/>
        <w:rPr>
          <w:sz w:val="24"/>
          <w:szCs w:val="24"/>
          <w:lang w:val="ro-MD"/>
        </w:rPr>
      </w:pPr>
    </w:p>
    <w:p w14:paraId="5613FF4A" w14:textId="77777777" w:rsidR="00D00AE1" w:rsidRPr="00441B48" w:rsidRDefault="00D00AE1" w:rsidP="0092542E">
      <w:pPr>
        <w:jc w:val="both"/>
        <w:rPr>
          <w:sz w:val="24"/>
          <w:szCs w:val="24"/>
          <w:lang w:val="ro-MD"/>
        </w:rPr>
      </w:pPr>
    </w:p>
    <w:p w14:paraId="58359FEF" w14:textId="77777777" w:rsidR="00D00AE1" w:rsidRPr="00441B48" w:rsidRDefault="00D00AE1" w:rsidP="0092542E">
      <w:pPr>
        <w:jc w:val="both"/>
        <w:rPr>
          <w:sz w:val="24"/>
          <w:szCs w:val="24"/>
          <w:lang w:val="ro-MD"/>
        </w:rPr>
      </w:pPr>
    </w:p>
    <w:p w14:paraId="4D8A9AE0" w14:textId="77777777" w:rsidR="009F0BCA" w:rsidRPr="00441B48" w:rsidRDefault="009F0BCA" w:rsidP="0092542E">
      <w:pPr>
        <w:jc w:val="both"/>
        <w:rPr>
          <w:sz w:val="24"/>
          <w:szCs w:val="24"/>
          <w:lang w:val="ro-MD"/>
        </w:rPr>
      </w:pPr>
    </w:p>
    <w:p w14:paraId="79A3C0CC" w14:textId="77777777" w:rsidR="009F0BCA" w:rsidRPr="00441B48" w:rsidRDefault="009F0BCA" w:rsidP="0092542E">
      <w:pPr>
        <w:jc w:val="both"/>
        <w:rPr>
          <w:sz w:val="24"/>
          <w:szCs w:val="24"/>
          <w:lang w:val="ro-MD"/>
        </w:rPr>
      </w:pPr>
    </w:p>
    <w:p w14:paraId="1683490E" w14:textId="77777777" w:rsidR="009F0BCA" w:rsidRPr="00441B48" w:rsidRDefault="009F0BCA" w:rsidP="0092542E">
      <w:pPr>
        <w:jc w:val="both"/>
        <w:rPr>
          <w:sz w:val="24"/>
          <w:szCs w:val="24"/>
          <w:lang w:val="ro-MD"/>
        </w:rPr>
      </w:pPr>
    </w:p>
    <w:p w14:paraId="317F0199" w14:textId="77777777" w:rsidR="009F0BCA" w:rsidRPr="00441B48" w:rsidRDefault="009F0BCA" w:rsidP="0092542E">
      <w:pPr>
        <w:jc w:val="both"/>
        <w:rPr>
          <w:sz w:val="24"/>
          <w:szCs w:val="24"/>
          <w:lang w:val="ro-MD"/>
        </w:rPr>
      </w:pPr>
    </w:p>
    <w:p w14:paraId="21DA7D71" w14:textId="77777777" w:rsidR="00361401" w:rsidRPr="00441B48" w:rsidRDefault="00361401" w:rsidP="0092542E">
      <w:pPr>
        <w:jc w:val="both"/>
        <w:rPr>
          <w:sz w:val="24"/>
          <w:szCs w:val="24"/>
          <w:lang w:val="ro-MD"/>
        </w:rPr>
      </w:pPr>
    </w:p>
    <w:p w14:paraId="75BCD73B" w14:textId="77777777" w:rsidR="00361401" w:rsidRPr="00441B48" w:rsidRDefault="00361401" w:rsidP="0092542E">
      <w:pPr>
        <w:jc w:val="both"/>
        <w:rPr>
          <w:sz w:val="24"/>
          <w:szCs w:val="24"/>
          <w:lang w:val="ro-MD"/>
        </w:rPr>
      </w:pPr>
    </w:p>
    <w:p w14:paraId="26D5EC80" w14:textId="77777777" w:rsidR="009F0BCA" w:rsidRPr="00441B48" w:rsidRDefault="009F0BCA" w:rsidP="0092542E">
      <w:pPr>
        <w:jc w:val="both"/>
        <w:rPr>
          <w:sz w:val="24"/>
          <w:szCs w:val="24"/>
          <w:lang w:val="ro-MD"/>
        </w:rPr>
      </w:pPr>
    </w:p>
    <w:p w14:paraId="43F350D4" w14:textId="4039A951" w:rsidR="00D00AE1" w:rsidRPr="00441B48" w:rsidRDefault="00D00AE1" w:rsidP="009F0BCA">
      <w:pPr>
        <w:jc w:val="center"/>
        <w:rPr>
          <w:sz w:val="24"/>
          <w:szCs w:val="24"/>
          <w:lang w:val="ro-MD"/>
        </w:rPr>
      </w:pPr>
      <w:r w:rsidRPr="00441B48">
        <w:rPr>
          <w:sz w:val="24"/>
          <w:szCs w:val="24"/>
          <w:lang w:val="ro-MD"/>
        </w:rPr>
        <w:t>Ediția 0</w:t>
      </w:r>
      <w:r w:rsidR="00361401" w:rsidRPr="00441B48">
        <w:rPr>
          <w:sz w:val="24"/>
          <w:szCs w:val="24"/>
          <w:lang w:val="ro-MD"/>
        </w:rPr>
        <w:t>2</w:t>
      </w:r>
      <w:r w:rsidRPr="00441B48">
        <w:rPr>
          <w:sz w:val="24"/>
          <w:szCs w:val="24"/>
          <w:lang w:val="ro-MD"/>
        </w:rPr>
        <w:t xml:space="preserve">/ </w:t>
      </w:r>
      <w:r w:rsidR="00845FE1">
        <w:rPr>
          <w:sz w:val="24"/>
          <w:szCs w:val="24"/>
          <w:lang w:val="ro-MD"/>
        </w:rPr>
        <w:t>Septembrie</w:t>
      </w:r>
      <w:r w:rsidRPr="00441B48">
        <w:rPr>
          <w:sz w:val="24"/>
          <w:szCs w:val="24"/>
          <w:lang w:val="ro-MD"/>
        </w:rPr>
        <w:t xml:space="preserve"> 2026</w:t>
      </w:r>
    </w:p>
    <w:p w14:paraId="6870B539" w14:textId="77777777" w:rsidR="001E7B11" w:rsidRPr="00441B48" w:rsidRDefault="001E7B11" w:rsidP="0092542E">
      <w:pPr>
        <w:jc w:val="both"/>
        <w:rPr>
          <w:sz w:val="24"/>
          <w:szCs w:val="24"/>
          <w:lang w:val="ro-MD"/>
        </w:rPr>
      </w:pPr>
    </w:p>
    <w:p w14:paraId="0BE97130" w14:textId="77777777" w:rsidR="00597A80" w:rsidRPr="00441B48" w:rsidRDefault="00C17775" w:rsidP="0092542E">
      <w:pPr>
        <w:pStyle w:val="Heading1"/>
        <w:tabs>
          <w:tab w:val="center" w:pos="4819"/>
          <w:tab w:val="left" w:pos="8895"/>
        </w:tabs>
        <w:jc w:val="both"/>
        <w:rPr>
          <w:rFonts w:ascii="Times New Roman" w:hAnsi="Times New Roman" w:cs="Times New Roman"/>
          <w:b w:val="0"/>
          <w:bCs w:val="0"/>
          <w:color w:val="auto"/>
          <w:sz w:val="24"/>
          <w:szCs w:val="24"/>
          <w:lang w:val="ro-MD"/>
        </w:rPr>
      </w:pPr>
      <w:r w:rsidRPr="00441B48">
        <w:rPr>
          <w:rFonts w:ascii="Times New Roman" w:hAnsi="Times New Roman" w:cs="Times New Roman"/>
          <w:color w:val="auto"/>
          <w:sz w:val="22"/>
          <w:szCs w:val="22"/>
          <w:lang w:val="ro-MD"/>
        </w:rPr>
        <w:lastRenderedPageBreak/>
        <w:tab/>
      </w:r>
      <w:bookmarkStart w:id="0" w:name="_Toc238196355"/>
      <w:r w:rsidR="00597A80" w:rsidRPr="00441B48">
        <w:rPr>
          <w:rFonts w:ascii="Times New Roman" w:hAnsi="Times New Roman" w:cs="Times New Roman"/>
          <w:b w:val="0"/>
          <w:bCs w:val="0"/>
          <w:color w:val="auto"/>
          <w:sz w:val="24"/>
          <w:szCs w:val="24"/>
          <w:lang w:val="ro-MD"/>
        </w:rPr>
        <w:t>CUPRINS</w:t>
      </w:r>
      <w:bookmarkEnd w:id="0"/>
      <w:r w:rsidRPr="00441B48">
        <w:rPr>
          <w:rFonts w:ascii="Times New Roman" w:hAnsi="Times New Roman" w:cs="Times New Roman"/>
          <w:b w:val="0"/>
          <w:bCs w:val="0"/>
          <w:color w:val="auto"/>
          <w:sz w:val="24"/>
          <w:szCs w:val="24"/>
          <w:lang w:val="ro-MD"/>
        </w:rPr>
        <w:tab/>
      </w:r>
    </w:p>
    <w:sdt>
      <w:sdtPr>
        <w:rPr>
          <w:rFonts w:ascii="Times New Roman" w:eastAsia="Times New Roman" w:hAnsi="Times New Roman" w:cs="Times New Roman"/>
          <w:b w:val="0"/>
          <w:bCs w:val="0"/>
          <w:color w:val="auto"/>
          <w:sz w:val="24"/>
          <w:szCs w:val="24"/>
          <w:lang w:val="ro-MD" w:eastAsia="en-US"/>
        </w:rPr>
        <w:id w:val="820081017"/>
        <w:docPartObj>
          <w:docPartGallery w:val="Table of Contents"/>
          <w:docPartUnique/>
        </w:docPartObj>
      </w:sdtPr>
      <w:sdtEndPr>
        <w:rPr>
          <w:noProof/>
        </w:rPr>
      </w:sdtEndPr>
      <w:sdtContent>
        <w:p w14:paraId="15A7E9F9" w14:textId="77777777" w:rsidR="006A7167" w:rsidRPr="00453EFD" w:rsidRDefault="006A7167" w:rsidP="0092542E">
          <w:pPr>
            <w:pStyle w:val="TOCHeading"/>
            <w:spacing w:before="0" w:line="240" w:lineRule="auto"/>
            <w:jc w:val="both"/>
            <w:rPr>
              <w:rFonts w:ascii="Times New Roman" w:hAnsi="Times New Roman" w:cs="Times New Roman"/>
              <w:b w:val="0"/>
              <w:bCs w:val="0"/>
              <w:color w:val="auto"/>
              <w:sz w:val="24"/>
              <w:szCs w:val="24"/>
              <w:lang w:val="ro-MD"/>
            </w:rPr>
          </w:pPr>
        </w:p>
        <w:p w14:paraId="4417C066" w14:textId="0117838A" w:rsidR="00CC7EC3" w:rsidRPr="00CC7EC3" w:rsidRDefault="006A7167">
          <w:pPr>
            <w:pStyle w:val="TOC1"/>
            <w:tabs>
              <w:tab w:val="right" w:leader="dot" w:pos="9629"/>
            </w:tabs>
            <w:rPr>
              <w:rFonts w:asciiTheme="minorHAnsi" w:eastAsiaTheme="minorEastAsia" w:hAnsiTheme="minorHAnsi" w:cstheme="minorBidi"/>
              <w:noProof/>
              <w:kern w:val="2"/>
              <w:sz w:val="24"/>
              <w:szCs w:val="24"/>
              <w14:ligatures w14:val="standardContextual"/>
            </w:rPr>
          </w:pPr>
          <w:r w:rsidRPr="00CC7EC3">
            <w:rPr>
              <w:sz w:val="24"/>
              <w:szCs w:val="24"/>
              <w:lang w:val="ro-MD"/>
            </w:rPr>
            <w:fldChar w:fldCharType="begin"/>
          </w:r>
          <w:r w:rsidRPr="00CC7EC3">
            <w:rPr>
              <w:sz w:val="24"/>
              <w:szCs w:val="24"/>
              <w:lang w:val="ro-MD"/>
            </w:rPr>
            <w:instrText xml:space="preserve"> TOC \o "1-3" \h \z \u </w:instrText>
          </w:r>
          <w:r w:rsidRPr="00CC7EC3">
            <w:rPr>
              <w:sz w:val="24"/>
              <w:szCs w:val="24"/>
              <w:lang w:val="ro-MD"/>
            </w:rPr>
            <w:fldChar w:fldCharType="separate"/>
          </w:r>
          <w:hyperlink w:anchor="_Toc238196355" w:history="1">
            <w:r w:rsidR="00CC7EC3" w:rsidRPr="00CC7EC3">
              <w:rPr>
                <w:rStyle w:val="Hyperlink"/>
                <w:noProof/>
                <w:sz w:val="24"/>
                <w:szCs w:val="24"/>
                <w:lang w:val="ro-MD"/>
              </w:rPr>
              <w:t>CUPRINS</w:t>
            </w:r>
            <w:r w:rsidR="00CC7EC3" w:rsidRPr="00CC7EC3">
              <w:rPr>
                <w:noProof/>
                <w:webHidden/>
                <w:sz w:val="24"/>
                <w:szCs w:val="24"/>
              </w:rPr>
              <w:tab/>
            </w:r>
            <w:r w:rsidR="00CC7EC3" w:rsidRPr="00CC7EC3">
              <w:rPr>
                <w:noProof/>
                <w:webHidden/>
                <w:sz w:val="24"/>
                <w:szCs w:val="24"/>
              </w:rPr>
              <w:fldChar w:fldCharType="begin"/>
            </w:r>
            <w:r w:rsidR="00CC7EC3" w:rsidRPr="00CC7EC3">
              <w:rPr>
                <w:noProof/>
                <w:webHidden/>
                <w:sz w:val="24"/>
                <w:szCs w:val="24"/>
              </w:rPr>
              <w:instrText xml:space="preserve"> PAGEREF _Toc238196355 \h </w:instrText>
            </w:r>
            <w:r w:rsidR="00CC7EC3" w:rsidRPr="00CC7EC3">
              <w:rPr>
                <w:noProof/>
                <w:webHidden/>
                <w:sz w:val="24"/>
                <w:szCs w:val="24"/>
              </w:rPr>
            </w:r>
            <w:r w:rsidR="00CC7EC3" w:rsidRPr="00CC7EC3">
              <w:rPr>
                <w:noProof/>
                <w:webHidden/>
                <w:sz w:val="24"/>
                <w:szCs w:val="24"/>
              </w:rPr>
              <w:fldChar w:fldCharType="separate"/>
            </w:r>
            <w:r w:rsidR="00CC7EC3" w:rsidRPr="00CC7EC3">
              <w:rPr>
                <w:noProof/>
                <w:webHidden/>
                <w:sz w:val="24"/>
                <w:szCs w:val="24"/>
              </w:rPr>
              <w:t>2</w:t>
            </w:r>
            <w:r w:rsidR="00CC7EC3" w:rsidRPr="00CC7EC3">
              <w:rPr>
                <w:noProof/>
                <w:webHidden/>
                <w:sz w:val="24"/>
                <w:szCs w:val="24"/>
              </w:rPr>
              <w:fldChar w:fldCharType="end"/>
            </w:r>
          </w:hyperlink>
        </w:p>
        <w:p w14:paraId="5E3CF360" w14:textId="5E86CDF7" w:rsidR="00CC7EC3" w:rsidRPr="00CC7EC3" w:rsidRDefault="00CC7EC3">
          <w:pPr>
            <w:pStyle w:val="TOC1"/>
            <w:tabs>
              <w:tab w:val="right" w:leader="dot" w:pos="9629"/>
            </w:tabs>
            <w:rPr>
              <w:rFonts w:asciiTheme="minorHAnsi" w:eastAsiaTheme="minorEastAsia" w:hAnsiTheme="minorHAnsi" w:cstheme="minorBidi"/>
              <w:noProof/>
              <w:kern w:val="2"/>
              <w:sz w:val="24"/>
              <w:szCs w:val="24"/>
              <w14:ligatures w14:val="standardContextual"/>
            </w:rPr>
          </w:pPr>
          <w:hyperlink w:anchor="_Toc238196356" w:history="1">
            <w:r w:rsidRPr="00CC7EC3">
              <w:rPr>
                <w:rStyle w:val="Hyperlink"/>
                <w:noProof/>
                <w:sz w:val="24"/>
                <w:szCs w:val="24"/>
                <w:lang w:val="ro-MD"/>
              </w:rPr>
              <w:t>INDEXUL AMENDAMENTELOR</w:t>
            </w:r>
            <w:r w:rsidRPr="00CC7EC3">
              <w:rPr>
                <w:noProof/>
                <w:webHidden/>
                <w:sz w:val="24"/>
                <w:szCs w:val="24"/>
              </w:rPr>
              <w:tab/>
            </w:r>
            <w:r w:rsidRPr="00CC7EC3">
              <w:rPr>
                <w:noProof/>
                <w:webHidden/>
                <w:sz w:val="24"/>
                <w:szCs w:val="24"/>
              </w:rPr>
              <w:fldChar w:fldCharType="begin"/>
            </w:r>
            <w:r w:rsidRPr="00CC7EC3">
              <w:rPr>
                <w:noProof/>
                <w:webHidden/>
                <w:sz w:val="24"/>
                <w:szCs w:val="24"/>
              </w:rPr>
              <w:instrText xml:space="preserve"> PAGEREF _Toc238196356 \h </w:instrText>
            </w:r>
            <w:r w:rsidRPr="00CC7EC3">
              <w:rPr>
                <w:noProof/>
                <w:webHidden/>
                <w:sz w:val="24"/>
                <w:szCs w:val="24"/>
              </w:rPr>
            </w:r>
            <w:r w:rsidRPr="00CC7EC3">
              <w:rPr>
                <w:noProof/>
                <w:webHidden/>
                <w:sz w:val="24"/>
                <w:szCs w:val="24"/>
              </w:rPr>
              <w:fldChar w:fldCharType="separate"/>
            </w:r>
            <w:r w:rsidRPr="00CC7EC3">
              <w:rPr>
                <w:noProof/>
                <w:webHidden/>
                <w:sz w:val="24"/>
                <w:szCs w:val="24"/>
              </w:rPr>
              <w:t>3</w:t>
            </w:r>
            <w:r w:rsidRPr="00CC7EC3">
              <w:rPr>
                <w:noProof/>
                <w:webHidden/>
                <w:sz w:val="24"/>
                <w:szCs w:val="24"/>
              </w:rPr>
              <w:fldChar w:fldCharType="end"/>
            </w:r>
          </w:hyperlink>
        </w:p>
        <w:p w14:paraId="6351A069" w14:textId="14F2DD0E" w:rsidR="00CC7EC3" w:rsidRPr="00CC7EC3" w:rsidRDefault="00CC7EC3">
          <w:pPr>
            <w:pStyle w:val="TOC1"/>
            <w:tabs>
              <w:tab w:val="right" w:leader="dot" w:pos="9629"/>
            </w:tabs>
            <w:rPr>
              <w:rFonts w:asciiTheme="minorHAnsi" w:eastAsiaTheme="minorEastAsia" w:hAnsiTheme="minorHAnsi" w:cstheme="minorBidi"/>
              <w:noProof/>
              <w:kern w:val="2"/>
              <w:sz w:val="24"/>
              <w:szCs w:val="24"/>
              <w14:ligatures w14:val="standardContextual"/>
            </w:rPr>
          </w:pPr>
          <w:hyperlink w:anchor="_Toc238196357" w:history="1">
            <w:r w:rsidRPr="00CC7EC3">
              <w:rPr>
                <w:rStyle w:val="Hyperlink"/>
                <w:noProof/>
                <w:sz w:val="24"/>
                <w:szCs w:val="24"/>
                <w:lang w:val="ro-MD"/>
              </w:rPr>
              <w:t>REGULI  DE  AMENDARE</w:t>
            </w:r>
            <w:r w:rsidRPr="00CC7EC3">
              <w:rPr>
                <w:noProof/>
                <w:webHidden/>
                <w:sz w:val="24"/>
                <w:szCs w:val="24"/>
              </w:rPr>
              <w:tab/>
            </w:r>
            <w:r w:rsidRPr="00CC7EC3">
              <w:rPr>
                <w:noProof/>
                <w:webHidden/>
                <w:sz w:val="24"/>
                <w:szCs w:val="24"/>
              </w:rPr>
              <w:fldChar w:fldCharType="begin"/>
            </w:r>
            <w:r w:rsidRPr="00CC7EC3">
              <w:rPr>
                <w:noProof/>
                <w:webHidden/>
                <w:sz w:val="24"/>
                <w:szCs w:val="24"/>
              </w:rPr>
              <w:instrText xml:space="preserve"> PAGEREF _Toc238196357 \h </w:instrText>
            </w:r>
            <w:r w:rsidRPr="00CC7EC3">
              <w:rPr>
                <w:noProof/>
                <w:webHidden/>
                <w:sz w:val="24"/>
                <w:szCs w:val="24"/>
              </w:rPr>
            </w:r>
            <w:r w:rsidRPr="00CC7EC3">
              <w:rPr>
                <w:noProof/>
                <w:webHidden/>
                <w:sz w:val="24"/>
                <w:szCs w:val="24"/>
              </w:rPr>
              <w:fldChar w:fldCharType="separate"/>
            </w:r>
            <w:r w:rsidRPr="00CC7EC3">
              <w:rPr>
                <w:noProof/>
                <w:webHidden/>
                <w:sz w:val="24"/>
                <w:szCs w:val="24"/>
              </w:rPr>
              <w:t>4</w:t>
            </w:r>
            <w:r w:rsidRPr="00CC7EC3">
              <w:rPr>
                <w:noProof/>
                <w:webHidden/>
                <w:sz w:val="24"/>
                <w:szCs w:val="24"/>
              </w:rPr>
              <w:fldChar w:fldCharType="end"/>
            </w:r>
          </w:hyperlink>
        </w:p>
        <w:p w14:paraId="4D83C39F" w14:textId="48745B03" w:rsidR="00CC7EC3" w:rsidRPr="00CC7EC3" w:rsidRDefault="00CC7EC3">
          <w:pPr>
            <w:pStyle w:val="TOC1"/>
            <w:tabs>
              <w:tab w:val="right" w:leader="dot" w:pos="9629"/>
            </w:tabs>
            <w:rPr>
              <w:rFonts w:asciiTheme="minorHAnsi" w:eastAsiaTheme="minorEastAsia" w:hAnsiTheme="minorHAnsi" w:cstheme="minorBidi"/>
              <w:noProof/>
              <w:kern w:val="2"/>
              <w:sz w:val="24"/>
              <w:szCs w:val="24"/>
              <w14:ligatures w14:val="standardContextual"/>
            </w:rPr>
          </w:pPr>
          <w:hyperlink w:anchor="_Toc238196358" w:history="1">
            <w:r w:rsidRPr="00CC7EC3">
              <w:rPr>
                <w:rStyle w:val="Hyperlink"/>
                <w:noProof/>
                <w:sz w:val="24"/>
                <w:szCs w:val="24"/>
                <w:lang w:val="ro-MD"/>
              </w:rPr>
              <w:t>CAPITOLUL I. PREVEDERI GENERALE</w:t>
            </w:r>
            <w:r w:rsidRPr="00CC7EC3">
              <w:rPr>
                <w:noProof/>
                <w:webHidden/>
                <w:sz w:val="24"/>
                <w:szCs w:val="24"/>
              </w:rPr>
              <w:tab/>
            </w:r>
            <w:r w:rsidRPr="00CC7EC3">
              <w:rPr>
                <w:noProof/>
                <w:webHidden/>
                <w:sz w:val="24"/>
                <w:szCs w:val="24"/>
              </w:rPr>
              <w:fldChar w:fldCharType="begin"/>
            </w:r>
            <w:r w:rsidRPr="00CC7EC3">
              <w:rPr>
                <w:noProof/>
                <w:webHidden/>
                <w:sz w:val="24"/>
                <w:szCs w:val="24"/>
              </w:rPr>
              <w:instrText xml:space="preserve"> PAGEREF _Toc238196358 \h </w:instrText>
            </w:r>
            <w:r w:rsidRPr="00CC7EC3">
              <w:rPr>
                <w:noProof/>
                <w:webHidden/>
                <w:sz w:val="24"/>
                <w:szCs w:val="24"/>
              </w:rPr>
            </w:r>
            <w:r w:rsidRPr="00CC7EC3">
              <w:rPr>
                <w:noProof/>
                <w:webHidden/>
                <w:sz w:val="24"/>
                <w:szCs w:val="24"/>
              </w:rPr>
              <w:fldChar w:fldCharType="separate"/>
            </w:r>
            <w:r w:rsidRPr="00CC7EC3">
              <w:rPr>
                <w:noProof/>
                <w:webHidden/>
                <w:sz w:val="24"/>
                <w:szCs w:val="24"/>
              </w:rPr>
              <w:t>5</w:t>
            </w:r>
            <w:r w:rsidRPr="00CC7EC3">
              <w:rPr>
                <w:noProof/>
                <w:webHidden/>
                <w:sz w:val="24"/>
                <w:szCs w:val="24"/>
              </w:rPr>
              <w:fldChar w:fldCharType="end"/>
            </w:r>
          </w:hyperlink>
        </w:p>
        <w:p w14:paraId="52F47EAE" w14:textId="1A83AC5B"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59" w:history="1">
            <w:r w:rsidRPr="00CC7EC3">
              <w:rPr>
                <w:rStyle w:val="Hyperlink"/>
                <w:b/>
                <w:bCs/>
                <w:iCs/>
              </w:rPr>
              <w:t>1.</w:t>
            </w:r>
            <w:r w:rsidRPr="00CC7EC3">
              <w:rPr>
                <w:rFonts w:asciiTheme="minorHAnsi" w:eastAsiaTheme="minorEastAsia" w:hAnsiTheme="minorHAnsi" w:cstheme="minorBidi"/>
                <w:kern w:val="2"/>
                <w:lang w:val="en-US"/>
                <w14:ligatures w14:val="standardContextual"/>
              </w:rPr>
              <w:tab/>
            </w:r>
            <w:r w:rsidRPr="00CC7EC3">
              <w:rPr>
                <w:rStyle w:val="Hyperlink"/>
                <w:b/>
              </w:rPr>
              <w:t>Scopul</w:t>
            </w:r>
            <w:r w:rsidRPr="00CC7EC3">
              <w:rPr>
                <w:webHidden/>
              </w:rPr>
              <w:tab/>
            </w:r>
            <w:r w:rsidRPr="00CC7EC3">
              <w:rPr>
                <w:webHidden/>
              </w:rPr>
              <w:fldChar w:fldCharType="begin"/>
            </w:r>
            <w:r w:rsidRPr="00CC7EC3">
              <w:rPr>
                <w:webHidden/>
              </w:rPr>
              <w:instrText xml:space="preserve"> PAGEREF _Toc238196359 \h </w:instrText>
            </w:r>
            <w:r w:rsidRPr="00CC7EC3">
              <w:rPr>
                <w:webHidden/>
              </w:rPr>
            </w:r>
            <w:r w:rsidRPr="00CC7EC3">
              <w:rPr>
                <w:webHidden/>
              </w:rPr>
              <w:fldChar w:fldCharType="separate"/>
            </w:r>
            <w:r w:rsidRPr="00CC7EC3">
              <w:rPr>
                <w:webHidden/>
              </w:rPr>
              <w:t>5</w:t>
            </w:r>
            <w:r w:rsidRPr="00CC7EC3">
              <w:rPr>
                <w:webHidden/>
              </w:rPr>
              <w:fldChar w:fldCharType="end"/>
            </w:r>
          </w:hyperlink>
        </w:p>
        <w:p w14:paraId="08ACC3D6" w14:textId="3A418782"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0" w:history="1">
            <w:r w:rsidRPr="00CC7EC3">
              <w:rPr>
                <w:rStyle w:val="Hyperlink"/>
                <w:b/>
                <w:bCs/>
                <w:iCs/>
              </w:rPr>
              <w:t>2.</w:t>
            </w:r>
            <w:r w:rsidRPr="00CC7EC3">
              <w:rPr>
                <w:rFonts w:asciiTheme="minorHAnsi" w:eastAsiaTheme="minorEastAsia" w:hAnsiTheme="minorHAnsi" w:cstheme="minorBidi"/>
                <w:kern w:val="2"/>
                <w:lang w:val="en-US"/>
                <w14:ligatures w14:val="standardContextual"/>
              </w:rPr>
              <w:tab/>
            </w:r>
            <w:r w:rsidRPr="00CC7EC3">
              <w:rPr>
                <w:rStyle w:val="Hyperlink"/>
                <w:b/>
              </w:rPr>
              <w:t>Domeniul de aplicare</w:t>
            </w:r>
            <w:r w:rsidRPr="00CC7EC3">
              <w:rPr>
                <w:webHidden/>
              </w:rPr>
              <w:tab/>
            </w:r>
            <w:r w:rsidRPr="00CC7EC3">
              <w:rPr>
                <w:webHidden/>
              </w:rPr>
              <w:fldChar w:fldCharType="begin"/>
            </w:r>
            <w:r w:rsidRPr="00CC7EC3">
              <w:rPr>
                <w:webHidden/>
              </w:rPr>
              <w:instrText xml:space="preserve"> PAGEREF _Toc238196360 \h </w:instrText>
            </w:r>
            <w:r w:rsidRPr="00CC7EC3">
              <w:rPr>
                <w:webHidden/>
              </w:rPr>
            </w:r>
            <w:r w:rsidRPr="00CC7EC3">
              <w:rPr>
                <w:webHidden/>
              </w:rPr>
              <w:fldChar w:fldCharType="separate"/>
            </w:r>
            <w:r w:rsidRPr="00CC7EC3">
              <w:rPr>
                <w:webHidden/>
              </w:rPr>
              <w:t>5</w:t>
            </w:r>
            <w:r w:rsidRPr="00CC7EC3">
              <w:rPr>
                <w:webHidden/>
              </w:rPr>
              <w:fldChar w:fldCharType="end"/>
            </w:r>
          </w:hyperlink>
        </w:p>
        <w:p w14:paraId="66E1AE6C" w14:textId="184E0C14"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1" w:history="1">
            <w:r w:rsidRPr="00CC7EC3">
              <w:rPr>
                <w:rStyle w:val="Hyperlink"/>
                <w:b/>
                <w:bCs/>
                <w:iCs/>
              </w:rPr>
              <w:t>3.</w:t>
            </w:r>
            <w:r w:rsidRPr="00CC7EC3">
              <w:rPr>
                <w:rFonts w:asciiTheme="minorHAnsi" w:eastAsiaTheme="minorEastAsia" w:hAnsiTheme="minorHAnsi" w:cstheme="minorBidi"/>
                <w:kern w:val="2"/>
                <w:lang w:val="en-US"/>
                <w14:ligatures w14:val="standardContextual"/>
              </w:rPr>
              <w:tab/>
            </w:r>
            <w:r w:rsidRPr="00CC7EC3">
              <w:rPr>
                <w:rStyle w:val="Hyperlink"/>
                <w:b/>
              </w:rPr>
              <w:t>Noțiuni</w:t>
            </w:r>
            <w:r w:rsidRPr="00CC7EC3">
              <w:rPr>
                <w:webHidden/>
              </w:rPr>
              <w:tab/>
            </w:r>
            <w:r w:rsidRPr="00CC7EC3">
              <w:rPr>
                <w:webHidden/>
              </w:rPr>
              <w:fldChar w:fldCharType="begin"/>
            </w:r>
            <w:r w:rsidRPr="00CC7EC3">
              <w:rPr>
                <w:webHidden/>
              </w:rPr>
              <w:instrText xml:space="preserve"> PAGEREF _Toc238196361 \h </w:instrText>
            </w:r>
            <w:r w:rsidRPr="00CC7EC3">
              <w:rPr>
                <w:webHidden/>
              </w:rPr>
            </w:r>
            <w:r w:rsidRPr="00CC7EC3">
              <w:rPr>
                <w:webHidden/>
              </w:rPr>
              <w:fldChar w:fldCharType="separate"/>
            </w:r>
            <w:r w:rsidRPr="00CC7EC3">
              <w:rPr>
                <w:webHidden/>
              </w:rPr>
              <w:t>5</w:t>
            </w:r>
            <w:r w:rsidRPr="00CC7EC3">
              <w:rPr>
                <w:webHidden/>
              </w:rPr>
              <w:fldChar w:fldCharType="end"/>
            </w:r>
          </w:hyperlink>
        </w:p>
        <w:p w14:paraId="7AED6296" w14:textId="6B4CEDA0"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2" w:history="1">
            <w:r w:rsidRPr="00CC7EC3">
              <w:rPr>
                <w:rStyle w:val="Hyperlink"/>
                <w:b/>
                <w:bCs/>
                <w:iCs/>
              </w:rPr>
              <w:t>4.</w:t>
            </w:r>
            <w:r w:rsidRPr="00CC7EC3">
              <w:rPr>
                <w:rFonts w:asciiTheme="minorHAnsi" w:eastAsiaTheme="minorEastAsia" w:hAnsiTheme="minorHAnsi" w:cstheme="minorBidi"/>
                <w:kern w:val="2"/>
                <w:lang w:val="en-US"/>
                <w14:ligatures w14:val="standardContextual"/>
              </w:rPr>
              <w:tab/>
            </w:r>
            <w:r w:rsidRPr="00CC7EC3">
              <w:rPr>
                <w:rStyle w:val="Hyperlink"/>
                <w:b/>
              </w:rPr>
              <w:t>Documente de referință (internaționale, naționale, interne)</w:t>
            </w:r>
            <w:r w:rsidRPr="00CC7EC3">
              <w:rPr>
                <w:webHidden/>
              </w:rPr>
              <w:tab/>
            </w:r>
            <w:r w:rsidRPr="00CC7EC3">
              <w:rPr>
                <w:webHidden/>
              </w:rPr>
              <w:fldChar w:fldCharType="begin"/>
            </w:r>
            <w:r w:rsidRPr="00CC7EC3">
              <w:rPr>
                <w:webHidden/>
              </w:rPr>
              <w:instrText xml:space="preserve"> PAGEREF _Toc238196362 \h </w:instrText>
            </w:r>
            <w:r w:rsidRPr="00CC7EC3">
              <w:rPr>
                <w:webHidden/>
              </w:rPr>
            </w:r>
            <w:r w:rsidRPr="00CC7EC3">
              <w:rPr>
                <w:webHidden/>
              </w:rPr>
              <w:fldChar w:fldCharType="separate"/>
            </w:r>
            <w:r w:rsidRPr="00CC7EC3">
              <w:rPr>
                <w:webHidden/>
              </w:rPr>
              <w:t>7</w:t>
            </w:r>
            <w:r w:rsidRPr="00CC7EC3">
              <w:rPr>
                <w:webHidden/>
              </w:rPr>
              <w:fldChar w:fldCharType="end"/>
            </w:r>
          </w:hyperlink>
        </w:p>
        <w:p w14:paraId="7FEC1045" w14:textId="5076A11C"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3" w:history="1">
            <w:r w:rsidRPr="00CC7EC3">
              <w:rPr>
                <w:rStyle w:val="Hyperlink"/>
                <w:b/>
                <w:bCs/>
                <w:iCs/>
              </w:rPr>
              <w:t>5.</w:t>
            </w:r>
            <w:r w:rsidRPr="00CC7EC3">
              <w:rPr>
                <w:rFonts w:asciiTheme="minorHAnsi" w:eastAsiaTheme="minorEastAsia" w:hAnsiTheme="minorHAnsi" w:cstheme="minorBidi"/>
                <w:kern w:val="2"/>
                <w:lang w:val="en-US"/>
                <w14:ligatures w14:val="standardContextual"/>
              </w:rPr>
              <w:tab/>
            </w:r>
            <w:r w:rsidRPr="00CC7EC3">
              <w:rPr>
                <w:rStyle w:val="Hyperlink"/>
                <w:b/>
              </w:rPr>
              <w:t>Dispoziții tranzitorii și stabilirea cadrului aplicabil</w:t>
            </w:r>
            <w:r w:rsidRPr="00CC7EC3">
              <w:rPr>
                <w:webHidden/>
              </w:rPr>
              <w:tab/>
            </w:r>
            <w:r w:rsidRPr="00CC7EC3">
              <w:rPr>
                <w:webHidden/>
              </w:rPr>
              <w:fldChar w:fldCharType="begin"/>
            </w:r>
            <w:r w:rsidRPr="00CC7EC3">
              <w:rPr>
                <w:webHidden/>
              </w:rPr>
              <w:instrText xml:space="preserve"> PAGEREF _Toc238196363 \h </w:instrText>
            </w:r>
            <w:r w:rsidRPr="00CC7EC3">
              <w:rPr>
                <w:webHidden/>
              </w:rPr>
            </w:r>
            <w:r w:rsidRPr="00CC7EC3">
              <w:rPr>
                <w:webHidden/>
              </w:rPr>
              <w:fldChar w:fldCharType="separate"/>
            </w:r>
            <w:r w:rsidRPr="00CC7EC3">
              <w:rPr>
                <w:webHidden/>
              </w:rPr>
              <w:t>7</w:t>
            </w:r>
            <w:r w:rsidRPr="00CC7EC3">
              <w:rPr>
                <w:webHidden/>
              </w:rPr>
              <w:fldChar w:fldCharType="end"/>
            </w:r>
          </w:hyperlink>
        </w:p>
        <w:p w14:paraId="1E3929F8" w14:textId="58FF759D" w:rsidR="00CC7EC3" w:rsidRPr="00CC7EC3" w:rsidRDefault="00CC7EC3">
          <w:pPr>
            <w:pStyle w:val="TOC1"/>
            <w:tabs>
              <w:tab w:val="right" w:leader="dot" w:pos="9629"/>
            </w:tabs>
            <w:rPr>
              <w:rFonts w:asciiTheme="minorHAnsi" w:eastAsiaTheme="minorEastAsia" w:hAnsiTheme="minorHAnsi" w:cstheme="minorBidi"/>
              <w:noProof/>
              <w:kern w:val="2"/>
              <w:sz w:val="24"/>
              <w:szCs w:val="24"/>
              <w14:ligatures w14:val="standardContextual"/>
            </w:rPr>
          </w:pPr>
          <w:hyperlink w:anchor="_Toc238196364" w:history="1">
            <w:r w:rsidRPr="00CC7EC3">
              <w:rPr>
                <w:rStyle w:val="Hyperlink"/>
                <w:noProof/>
                <w:sz w:val="24"/>
                <w:szCs w:val="24"/>
                <w:lang w:val="ro-MD"/>
              </w:rPr>
              <w:t>CAPITOLUL II. CERINȚE PENTRU PROGRAMUL DE ÎNTREȚINERE</w:t>
            </w:r>
            <w:r w:rsidRPr="00CC7EC3">
              <w:rPr>
                <w:noProof/>
                <w:webHidden/>
                <w:sz w:val="24"/>
                <w:szCs w:val="24"/>
              </w:rPr>
              <w:tab/>
            </w:r>
            <w:r w:rsidRPr="00CC7EC3">
              <w:rPr>
                <w:noProof/>
                <w:webHidden/>
                <w:sz w:val="24"/>
                <w:szCs w:val="24"/>
              </w:rPr>
              <w:fldChar w:fldCharType="begin"/>
            </w:r>
            <w:r w:rsidRPr="00CC7EC3">
              <w:rPr>
                <w:noProof/>
                <w:webHidden/>
                <w:sz w:val="24"/>
                <w:szCs w:val="24"/>
              </w:rPr>
              <w:instrText xml:space="preserve"> PAGEREF _Toc238196364 \h </w:instrText>
            </w:r>
            <w:r w:rsidRPr="00CC7EC3">
              <w:rPr>
                <w:noProof/>
                <w:webHidden/>
                <w:sz w:val="24"/>
                <w:szCs w:val="24"/>
              </w:rPr>
            </w:r>
            <w:r w:rsidRPr="00CC7EC3">
              <w:rPr>
                <w:noProof/>
                <w:webHidden/>
                <w:sz w:val="24"/>
                <w:szCs w:val="24"/>
              </w:rPr>
              <w:fldChar w:fldCharType="separate"/>
            </w:r>
            <w:r w:rsidRPr="00CC7EC3">
              <w:rPr>
                <w:noProof/>
                <w:webHidden/>
                <w:sz w:val="24"/>
                <w:szCs w:val="24"/>
              </w:rPr>
              <w:t>7</w:t>
            </w:r>
            <w:r w:rsidRPr="00CC7EC3">
              <w:rPr>
                <w:noProof/>
                <w:webHidden/>
                <w:sz w:val="24"/>
                <w:szCs w:val="24"/>
              </w:rPr>
              <w:fldChar w:fldCharType="end"/>
            </w:r>
          </w:hyperlink>
        </w:p>
        <w:p w14:paraId="120BCF29" w14:textId="232E9953"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5" w:history="1">
            <w:r w:rsidRPr="00CC7EC3">
              <w:rPr>
                <w:rStyle w:val="Hyperlink"/>
                <w:b/>
                <w:bCs/>
                <w:iCs/>
              </w:rPr>
              <w:t>6.</w:t>
            </w:r>
            <w:r w:rsidRPr="00CC7EC3">
              <w:rPr>
                <w:rFonts w:asciiTheme="minorHAnsi" w:eastAsiaTheme="minorEastAsia" w:hAnsiTheme="minorHAnsi" w:cstheme="minorBidi"/>
                <w:kern w:val="2"/>
                <w:lang w:val="en-US"/>
                <w14:ligatures w14:val="standardContextual"/>
              </w:rPr>
              <w:tab/>
            </w:r>
            <w:r w:rsidRPr="00CC7EC3">
              <w:rPr>
                <w:rStyle w:val="Hyperlink"/>
                <w:b/>
              </w:rPr>
              <w:t>Principii generale</w:t>
            </w:r>
            <w:r w:rsidRPr="00CC7EC3">
              <w:rPr>
                <w:webHidden/>
              </w:rPr>
              <w:tab/>
            </w:r>
            <w:r w:rsidRPr="00CC7EC3">
              <w:rPr>
                <w:webHidden/>
              </w:rPr>
              <w:fldChar w:fldCharType="begin"/>
            </w:r>
            <w:r w:rsidRPr="00CC7EC3">
              <w:rPr>
                <w:webHidden/>
              </w:rPr>
              <w:instrText xml:space="preserve"> PAGEREF _Toc238196365 \h </w:instrText>
            </w:r>
            <w:r w:rsidRPr="00CC7EC3">
              <w:rPr>
                <w:webHidden/>
              </w:rPr>
            </w:r>
            <w:r w:rsidRPr="00CC7EC3">
              <w:rPr>
                <w:webHidden/>
              </w:rPr>
              <w:fldChar w:fldCharType="separate"/>
            </w:r>
            <w:r w:rsidRPr="00CC7EC3">
              <w:rPr>
                <w:webHidden/>
              </w:rPr>
              <w:t>7</w:t>
            </w:r>
            <w:r w:rsidRPr="00CC7EC3">
              <w:rPr>
                <w:webHidden/>
              </w:rPr>
              <w:fldChar w:fldCharType="end"/>
            </w:r>
          </w:hyperlink>
        </w:p>
        <w:p w14:paraId="6A1716FB" w14:textId="5E53EF84"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6" w:history="1">
            <w:r w:rsidRPr="00CC7EC3">
              <w:rPr>
                <w:rStyle w:val="Hyperlink"/>
                <w:b/>
                <w:bCs/>
                <w:iCs/>
              </w:rPr>
              <w:t>7.</w:t>
            </w:r>
            <w:r w:rsidRPr="00CC7EC3">
              <w:rPr>
                <w:rFonts w:asciiTheme="minorHAnsi" w:eastAsiaTheme="minorEastAsia" w:hAnsiTheme="minorHAnsi" w:cstheme="minorBidi"/>
                <w:kern w:val="2"/>
                <w:lang w:val="en-US"/>
                <w14:ligatures w14:val="standardContextual"/>
              </w:rPr>
              <w:tab/>
            </w:r>
            <w:r w:rsidRPr="00CC7EC3">
              <w:rPr>
                <w:rStyle w:val="Hyperlink"/>
                <w:b/>
              </w:rPr>
              <w:t>Surse de date și integrarea cerințelor obligatorii</w:t>
            </w:r>
            <w:r w:rsidRPr="00CC7EC3">
              <w:rPr>
                <w:webHidden/>
              </w:rPr>
              <w:tab/>
            </w:r>
            <w:r w:rsidRPr="00CC7EC3">
              <w:rPr>
                <w:webHidden/>
              </w:rPr>
              <w:fldChar w:fldCharType="begin"/>
            </w:r>
            <w:r w:rsidRPr="00CC7EC3">
              <w:rPr>
                <w:webHidden/>
              </w:rPr>
              <w:instrText xml:space="preserve"> PAGEREF _Toc238196366 \h </w:instrText>
            </w:r>
            <w:r w:rsidRPr="00CC7EC3">
              <w:rPr>
                <w:webHidden/>
              </w:rPr>
            </w:r>
            <w:r w:rsidRPr="00CC7EC3">
              <w:rPr>
                <w:webHidden/>
              </w:rPr>
              <w:fldChar w:fldCharType="separate"/>
            </w:r>
            <w:r w:rsidRPr="00CC7EC3">
              <w:rPr>
                <w:webHidden/>
              </w:rPr>
              <w:t>8</w:t>
            </w:r>
            <w:r w:rsidRPr="00CC7EC3">
              <w:rPr>
                <w:webHidden/>
              </w:rPr>
              <w:fldChar w:fldCharType="end"/>
            </w:r>
          </w:hyperlink>
        </w:p>
        <w:p w14:paraId="12D99924" w14:textId="2B362884"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7" w:history="1">
            <w:r w:rsidRPr="00CC7EC3">
              <w:rPr>
                <w:rStyle w:val="Hyperlink"/>
                <w:b/>
                <w:bCs/>
                <w:iCs/>
              </w:rPr>
              <w:t>8.</w:t>
            </w:r>
            <w:r w:rsidRPr="00CC7EC3">
              <w:rPr>
                <w:rFonts w:asciiTheme="minorHAnsi" w:eastAsiaTheme="minorEastAsia" w:hAnsiTheme="minorHAnsi" w:cstheme="minorBidi"/>
                <w:kern w:val="2"/>
                <w:lang w:val="en-US"/>
                <w14:ligatures w14:val="standardContextual"/>
              </w:rPr>
              <w:tab/>
            </w:r>
            <w:r w:rsidRPr="00CC7EC3">
              <w:rPr>
                <w:rStyle w:val="Hyperlink"/>
                <w:b/>
              </w:rPr>
              <w:t>Structura și prezentarea AMP</w:t>
            </w:r>
            <w:r w:rsidRPr="00CC7EC3">
              <w:rPr>
                <w:webHidden/>
              </w:rPr>
              <w:tab/>
            </w:r>
            <w:r w:rsidRPr="00CC7EC3">
              <w:rPr>
                <w:webHidden/>
              </w:rPr>
              <w:fldChar w:fldCharType="begin"/>
            </w:r>
            <w:r w:rsidRPr="00CC7EC3">
              <w:rPr>
                <w:webHidden/>
              </w:rPr>
              <w:instrText xml:space="preserve"> PAGEREF _Toc238196367 \h </w:instrText>
            </w:r>
            <w:r w:rsidRPr="00CC7EC3">
              <w:rPr>
                <w:webHidden/>
              </w:rPr>
            </w:r>
            <w:r w:rsidRPr="00CC7EC3">
              <w:rPr>
                <w:webHidden/>
              </w:rPr>
              <w:fldChar w:fldCharType="separate"/>
            </w:r>
            <w:r w:rsidRPr="00CC7EC3">
              <w:rPr>
                <w:webHidden/>
              </w:rPr>
              <w:t>8</w:t>
            </w:r>
            <w:r w:rsidRPr="00CC7EC3">
              <w:rPr>
                <w:webHidden/>
              </w:rPr>
              <w:fldChar w:fldCharType="end"/>
            </w:r>
          </w:hyperlink>
        </w:p>
        <w:p w14:paraId="40D4BA84" w14:textId="0D60F4C9"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8" w:history="1">
            <w:r w:rsidRPr="00CC7EC3">
              <w:rPr>
                <w:rStyle w:val="Hyperlink"/>
                <w:b/>
                <w:bCs/>
                <w:iCs/>
              </w:rPr>
              <w:t>9.</w:t>
            </w:r>
            <w:r w:rsidRPr="00CC7EC3">
              <w:rPr>
                <w:rFonts w:asciiTheme="minorHAnsi" w:eastAsiaTheme="minorEastAsia" w:hAnsiTheme="minorHAnsi" w:cstheme="minorBidi"/>
                <w:kern w:val="2"/>
                <w:lang w:val="en-US"/>
                <w14:ligatures w14:val="standardContextual"/>
              </w:rPr>
              <w:tab/>
            </w:r>
            <w:r w:rsidRPr="00CC7EC3">
              <w:rPr>
                <w:rStyle w:val="Hyperlink"/>
                <w:b/>
              </w:rPr>
              <w:t>Variații și extensii (overrun)</w:t>
            </w:r>
            <w:r w:rsidRPr="00CC7EC3">
              <w:rPr>
                <w:webHidden/>
              </w:rPr>
              <w:tab/>
            </w:r>
            <w:r w:rsidRPr="00CC7EC3">
              <w:rPr>
                <w:webHidden/>
              </w:rPr>
              <w:fldChar w:fldCharType="begin"/>
            </w:r>
            <w:r w:rsidRPr="00CC7EC3">
              <w:rPr>
                <w:webHidden/>
              </w:rPr>
              <w:instrText xml:space="preserve"> PAGEREF _Toc238196368 \h </w:instrText>
            </w:r>
            <w:r w:rsidRPr="00CC7EC3">
              <w:rPr>
                <w:webHidden/>
              </w:rPr>
            </w:r>
            <w:r w:rsidRPr="00CC7EC3">
              <w:rPr>
                <w:webHidden/>
              </w:rPr>
              <w:fldChar w:fldCharType="separate"/>
            </w:r>
            <w:r w:rsidRPr="00CC7EC3">
              <w:rPr>
                <w:webHidden/>
              </w:rPr>
              <w:t>11</w:t>
            </w:r>
            <w:r w:rsidRPr="00CC7EC3">
              <w:rPr>
                <w:webHidden/>
              </w:rPr>
              <w:fldChar w:fldCharType="end"/>
            </w:r>
          </w:hyperlink>
        </w:p>
        <w:p w14:paraId="3C043BE3" w14:textId="778227C5"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69" w:history="1">
            <w:r w:rsidRPr="00CC7EC3">
              <w:rPr>
                <w:rStyle w:val="Hyperlink"/>
                <w:b/>
                <w:bCs/>
                <w:iCs/>
              </w:rPr>
              <w:t>10.</w:t>
            </w:r>
            <w:r w:rsidRPr="00CC7EC3">
              <w:rPr>
                <w:rFonts w:asciiTheme="minorHAnsi" w:eastAsiaTheme="minorEastAsia" w:hAnsiTheme="minorHAnsi" w:cstheme="minorBidi"/>
                <w:kern w:val="2"/>
                <w:lang w:val="en-US"/>
                <w14:ligatures w14:val="standardContextual"/>
              </w:rPr>
              <w:tab/>
            </w:r>
            <w:r w:rsidRPr="00CC7EC3">
              <w:rPr>
                <w:rStyle w:val="Hyperlink"/>
                <w:b/>
              </w:rPr>
              <w:t>Escaladare / de-escaladare (optimizare AMP)</w:t>
            </w:r>
            <w:r w:rsidRPr="00CC7EC3">
              <w:rPr>
                <w:webHidden/>
              </w:rPr>
              <w:tab/>
            </w:r>
            <w:r w:rsidRPr="00CC7EC3">
              <w:rPr>
                <w:webHidden/>
              </w:rPr>
              <w:fldChar w:fldCharType="begin"/>
            </w:r>
            <w:r w:rsidRPr="00CC7EC3">
              <w:rPr>
                <w:webHidden/>
              </w:rPr>
              <w:instrText xml:space="preserve"> PAGEREF _Toc238196369 \h </w:instrText>
            </w:r>
            <w:r w:rsidRPr="00CC7EC3">
              <w:rPr>
                <w:webHidden/>
              </w:rPr>
            </w:r>
            <w:r w:rsidRPr="00CC7EC3">
              <w:rPr>
                <w:webHidden/>
              </w:rPr>
              <w:fldChar w:fldCharType="separate"/>
            </w:r>
            <w:r w:rsidRPr="00CC7EC3">
              <w:rPr>
                <w:webHidden/>
              </w:rPr>
              <w:t>12</w:t>
            </w:r>
            <w:r w:rsidRPr="00CC7EC3">
              <w:rPr>
                <w:webHidden/>
              </w:rPr>
              <w:fldChar w:fldCharType="end"/>
            </w:r>
          </w:hyperlink>
        </w:p>
        <w:p w14:paraId="097A3674" w14:textId="4C6D9D4C"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0" w:history="1">
            <w:r w:rsidRPr="00CC7EC3">
              <w:rPr>
                <w:rStyle w:val="Hyperlink"/>
                <w:b/>
                <w:bCs/>
                <w:iCs/>
              </w:rPr>
              <w:t>11.</w:t>
            </w:r>
            <w:r w:rsidRPr="00CC7EC3">
              <w:rPr>
                <w:rFonts w:asciiTheme="minorHAnsi" w:eastAsiaTheme="minorEastAsia" w:hAnsiTheme="minorHAnsi" w:cstheme="minorBidi"/>
                <w:kern w:val="2"/>
                <w:lang w:val="en-US"/>
                <w14:ligatures w14:val="standardContextual"/>
              </w:rPr>
              <w:tab/>
            </w:r>
            <w:r w:rsidRPr="00CC7EC3">
              <w:rPr>
                <w:rStyle w:val="Hyperlink"/>
                <w:b/>
              </w:rPr>
              <w:t>Program de fiabilitate și evaluarea eficacității AMP</w:t>
            </w:r>
            <w:r w:rsidRPr="00CC7EC3">
              <w:rPr>
                <w:webHidden/>
              </w:rPr>
              <w:tab/>
            </w:r>
            <w:r w:rsidRPr="00CC7EC3">
              <w:rPr>
                <w:webHidden/>
              </w:rPr>
              <w:fldChar w:fldCharType="begin"/>
            </w:r>
            <w:r w:rsidRPr="00CC7EC3">
              <w:rPr>
                <w:webHidden/>
              </w:rPr>
              <w:instrText xml:space="preserve"> PAGEREF _Toc238196370 \h </w:instrText>
            </w:r>
            <w:r w:rsidRPr="00CC7EC3">
              <w:rPr>
                <w:webHidden/>
              </w:rPr>
            </w:r>
            <w:r w:rsidRPr="00CC7EC3">
              <w:rPr>
                <w:webHidden/>
              </w:rPr>
              <w:fldChar w:fldCharType="separate"/>
            </w:r>
            <w:r w:rsidRPr="00CC7EC3">
              <w:rPr>
                <w:webHidden/>
              </w:rPr>
              <w:t>12</w:t>
            </w:r>
            <w:r w:rsidRPr="00CC7EC3">
              <w:rPr>
                <w:webHidden/>
              </w:rPr>
              <w:fldChar w:fldCharType="end"/>
            </w:r>
          </w:hyperlink>
        </w:p>
        <w:p w14:paraId="3087C274" w14:textId="206EBEDF"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1" w:history="1">
            <w:r w:rsidRPr="00CC7EC3">
              <w:rPr>
                <w:rStyle w:val="Hyperlink"/>
                <w:b/>
                <w:bCs/>
                <w:iCs/>
              </w:rPr>
              <w:t>12.</w:t>
            </w:r>
            <w:r w:rsidRPr="00CC7EC3">
              <w:rPr>
                <w:rFonts w:asciiTheme="minorHAnsi" w:eastAsiaTheme="minorEastAsia" w:hAnsiTheme="minorHAnsi" w:cstheme="minorBidi"/>
                <w:kern w:val="2"/>
                <w:lang w:val="en-US"/>
                <w14:ligatures w14:val="standardContextual"/>
              </w:rPr>
              <w:tab/>
            </w:r>
            <w:r w:rsidRPr="00CC7EC3">
              <w:rPr>
                <w:rStyle w:val="Hyperlink"/>
                <w:b/>
              </w:rPr>
              <w:t>Cerințe suplimentare pentru structuri și aeronave îmbătrânite (Part-26, după caz)</w:t>
            </w:r>
            <w:r w:rsidRPr="00CC7EC3">
              <w:rPr>
                <w:webHidden/>
              </w:rPr>
              <w:tab/>
            </w:r>
            <w:r w:rsidRPr="00CC7EC3">
              <w:rPr>
                <w:webHidden/>
              </w:rPr>
              <w:fldChar w:fldCharType="begin"/>
            </w:r>
            <w:r w:rsidRPr="00CC7EC3">
              <w:rPr>
                <w:webHidden/>
              </w:rPr>
              <w:instrText xml:space="preserve"> PAGEREF _Toc238196371 \h </w:instrText>
            </w:r>
            <w:r w:rsidRPr="00CC7EC3">
              <w:rPr>
                <w:webHidden/>
              </w:rPr>
            </w:r>
            <w:r w:rsidRPr="00CC7EC3">
              <w:rPr>
                <w:webHidden/>
              </w:rPr>
              <w:fldChar w:fldCharType="separate"/>
            </w:r>
            <w:r w:rsidRPr="00CC7EC3">
              <w:rPr>
                <w:webHidden/>
              </w:rPr>
              <w:t>13</w:t>
            </w:r>
            <w:r w:rsidRPr="00CC7EC3">
              <w:rPr>
                <w:webHidden/>
              </w:rPr>
              <w:fldChar w:fldCharType="end"/>
            </w:r>
          </w:hyperlink>
        </w:p>
        <w:p w14:paraId="633BAC76" w14:textId="4FFAB0A8"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2" w:history="1">
            <w:r w:rsidRPr="00CC7EC3">
              <w:rPr>
                <w:rStyle w:val="Hyperlink"/>
                <w:b/>
                <w:bCs/>
                <w:iCs/>
              </w:rPr>
              <w:t>13.</w:t>
            </w:r>
            <w:r w:rsidRPr="00CC7EC3">
              <w:rPr>
                <w:rFonts w:asciiTheme="minorHAnsi" w:eastAsiaTheme="minorEastAsia" w:hAnsiTheme="minorHAnsi" w:cstheme="minorBidi"/>
                <w:kern w:val="2"/>
                <w:lang w:val="en-US"/>
                <w14:ligatures w14:val="standardContextual"/>
              </w:rPr>
              <w:tab/>
            </w:r>
            <w:r w:rsidRPr="00CC7EC3">
              <w:rPr>
                <w:rStyle w:val="Hyperlink"/>
                <w:b/>
              </w:rPr>
              <w:t>Program de stocare / conservare și reluare în serviciu</w:t>
            </w:r>
            <w:r w:rsidRPr="00CC7EC3">
              <w:rPr>
                <w:webHidden/>
              </w:rPr>
              <w:tab/>
            </w:r>
            <w:r w:rsidRPr="00CC7EC3">
              <w:rPr>
                <w:webHidden/>
              </w:rPr>
              <w:fldChar w:fldCharType="begin"/>
            </w:r>
            <w:r w:rsidRPr="00CC7EC3">
              <w:rPr>
                <w:webHidden/>
              </w:rPr>
              <w:instrText xml:space="preserve"> PAGEREF _Toc238196372 \h </w:instrText>
            </w:r>
            <w:r w:rsidRPr="00CC7EC3">
              <w:rPr>
                <w:webHidden/>
              </w:rPr>
            </w:r>
            <w:r w:rsidRPr="00CC7EC3">
              <w:rPr>
                <w:webHidden/>
              </w:rPr>
              <w:fldChar w:fldCharType="separate"/>
            </w:r>
            <w:r w:rsidRPr="00CC7EC3">
              <w:rPr>
                <w:webHidden/>
              </w:rPr>
              <w:t>13</w:t>
            </w:r>
            <w:r w:rsidRPr="00CC7EC3">
              <w:rPr>
                <w:webHidden/>
              </w:rPr>
              <w:fldChar w:fldCharType="end"/>
            </w:r>
          </w:hyperlink>
        </w:p>
        <w:p w14:paraId="03542049" w14:textId="4EA363CB"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3" w:history="1">
            <w:r w:rsidRPr="00CC7EC3">
              <w:rPr>
                <w:rStyle w:val="Hyperlink"/>
                <w:b/>
                <w:bCs/>
                <w:iCs/>
              </w:rPr>
              <w:t>14.</w:t>
            </w:r>
            <w:r w:rsidRPr="00CC7EC3">
              <w:rPr>
                <w:rFonts w:asciiTheme="minorHAnsi" w:eastAsiaTheme="minorEastAsia" w:hAnsiTheme="minorHAnsi" w:cstheme="minorBidi"/>
                <w:kern w:val="2"/>
                <w:lang w:val="en-US"/>
                <w14:ligatures w14:val="standardContextual"/>
              </w:rPr>
              <w:tab/>
            </w:r>
            <w:r w:rsidRPr="00CC7EC3">
              <w:rPr>
                <w:rStyle w:val="Hyperlink"/>
                <w:b/>
              </w:rPr>
              <w:t>Monitorizarea sănătății motorului și a parametrilor tehnici (după caz)</w:t>
            </w:r>
            <w:r w:rsidRPr="00CC7EC3">
              <w:rPr>
                <w:webHidden/>
              </w:rPr>
              <w:tab/>
            </w:r>
            <w:r w:rsidRPr="00CC7EC3">
              <w:rPr>
                <w:webHidden/>
              </w:rPr>
              <w:fldChar w:fldCharType="begin"/>
            </w:r>
            <w:r w:rsidRPr="00CC7EC3">
              <w:rPr>
                <w:webHidden/>
              </w:rPr>
              <w:instrText xml:space="preserve"> PAGEREF _Toc238196373 \h </w:instrText>
            </w:r>
            <w:r w:rsidRPr="00CC7EC3">
              <w:rPr>
                <w:webHidden/>
              </w:rPr>
            </w:r>
            <w:r w:rsidRPr="00CC7EC3">
              <w:rPr>
                <w:webHidden/>
              </w:rPr>
              <w:fldChar w:fldCharType="separate"/>
            </w:r>
            <w:r w:rsidRPr="00CC7EC3">
              <w:rPr>
                <w:webHidden/>
              </w:rPr>
              <w:t>14</w:t>
            </w:r>
            <w:r w:rsidRPr="00CC7EC3">
              <w:rPr>
                <w:webHidden/>
              </w:rPr>
              <w:fldChar w:fldCharType="end"/>
            </w:r>
          </w:hyperlink>
        </w:p>
        <w:p w14:paraId="4D6735D5" w14:textId="2153B9D9" w:rsidR="00CC7EC3" w:rsidRPr="00CC7EC3" w:rsidRDefault="00CC7EC3">
          <w:pPr>
            <w:pStyle w:val="TOC1"/>
            <w:tabs>
              <w:tab w:val="right" w:leader="dot" w:pos="9629"/>
            </w:tabs>
            <w:rPr>
              <w:rFonts w:asciiTheme="minorHAnsi" w:eastAsiaTheme="minorEastAsia" w:hAnsiTheme="minorHAnsi" w:cstheme="minorBidi"/>
              <w:noProof/>
              <w:kern w:val="2"/>
              <w:sz w:val="24"/>
              <w:szCs w:val="24"/>
              <w14:ligatures w14:val="standardContextual"/>
            </w:rPr>
          </w:pPr>
          <w:hyperlink w:anchor="_Toc238196374" w:history="1">
            <w:r w:rsidRPr="00CC7EC3">
              <w:rPr>
                <w:rStyle w:val="Hyperlink"/>
                <w:noProof/>
                <w:sz w:val="24"/>
                <w:szCs w:val="24"/>
                <w:lang w:val="ro-MD"/>
              </w:rPr>
              <w:t>CAPITOLUL III. PROCESUL AAC DE APROBARE ȘI SUPRAVEGHERE A AMP</w:t>
            </w:r>
            <w:r w:rsidRPr="00CC7EC3">
              <w:rPr>
                <w:noProof/>
                <w:webHidden/>
                <w:sz w:val="24"/>
                <w:szCs w:val="24"/>
              </w:rPr>
              <w:tab/>
            </w:r>
            <w:r w:rsidRPr="00CC7EC3">
              <w:rPr>
                <w:noProof/>
                <w:webHidden/>
                <w:sz w:val="24"/>
                <w:szCs w:val="24"/>
              </w:rPr>
              <w:fldChar w:fldCharType="begin"/>
            </w:r>
            <w:r w:rsidRPr="00CC7EC3">
              <w:rPr>
                <w:noProof/>
                <w:webHidden/>
                <w:sz w:val="24"/>
                <w:szCs w:val="24"/>
              </w:rPr>
              <w:instrText xml:space="preserve"> PAGEREF _Toc238196374 \h </w:instrText>
            </w:r>
            <w:r w:rsidRPr="00CC7EC3">
              <w:rPr>
                <w:noProof/>
                <w:webHidden/>
                <w:sz w:val="24"/>
                <w:szCs w:val="24"/>
              </w:rPr>
            </w:r>
            <w:r w:rsidRPr="00CC7EC3">
              <w:rPr>
                <w:noProof/>
                <w:webHidden/>
                <w:sz w:val="24"/>
                <w:szCs w:val="24"/>
              </w:rPr>
              <w:fldChar w:fldCharType="separate"/>
            </w:r>
            <w:r w:rsidRPr="00CC7EC3">
              <w:rPr>
                <w:noProof/>
                <w:webHidden/>
                <w:sz w:val="24"/>
                <w:szCs w:val="24"/>
              </w:rPr>
              <w:t>14</w:t>
            </w:r>
            <w:r w:rsidRPr="00CC7EC3">
              <w:rPr>
                <w:noProof/>
                <w:webHidden/>
                <w:sz w:val="24"/>
                <w:szCs w:val="24"/>
              </w:rPr>
              <w:fldChar w:fldCharType="end"/>
            </w:r>
          </w:hyperlink>
        </w:p>
        <w:p w14:paraId="0B8917C2" w14:textId="346067C4"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5" w:history="1">
            <w:r w:rsidRPr="00CC7EC3">
              <w:rPr>
                <w:rStyle w:val="Hyperlink"/>
                <w:b/>
                <w:bCs/>
                <w:iCs/>
              </w:rPr>
              <w:t>15.</w:t>
            </w:r>
            <w:r w:rsidRPr="00CC7EC3">
              <w:rPr>
                <w:rFonts w:asciiTheme="minorHAnsi" w:eastAsiaTheme="minorEastAsia" w:hAnsiTheme="minorHAnsi" w:cstheme="minorBidi"/>
                <w:kern w:val="2"/>
                <w:lang w:val="en-US"/>
                <w14:ligatures w14:val="standardContextual"/>
              </w:rPr>
              <w:tab/>
            </w:r>
            <w:r w:rsidRPr="00CC7EC3">
              <w:rPr>
                <w:rStyle w:val="Hyperlink"/>
                <w:b/>
              </w:rPr>
              <w:t>Responsabilități</w:t>
            </w:r>
            <w:r w:rsidRPr="00CC7EC3">
              <w:rPr>
                <w:webHidden/>
              </w:rPr>
              <w:tab/>
            </w:r>
            <w:r w:rsidRPr="00CC7EC3">
              <w:rPr>
                <w:webHidden/>
              </w:rPr>
              <w:fldChar w:fldCharType="begin"/>
            </w:r>
            <w:r w:rsidRPr="00CC7EC3">
              <w:rPr>
                <w:webHidden/>
              </w:rPr>
              <w:instrText xml:space="preserve"> PAGEREF _Toc238196375 \h </w:instrText>
            </w:r>
            <w:r w:rsidRPr="00CC7EC3">
              <w:rPr>
                <w:webHidden/>
              </w:rPr>
            </w:r>
            <w:r w:rsidRPr="00CC7EC3">
              <w:rPr>
                <w:webHidden/>
              </w:rPr>
              <w:fldChar w:fldCharType="separate"/>
            </w:r>
            <w:r w:rsidRPr="00CC7EC3">
              <w:rPr>
                <w:webHidden/>
              </w:rPr>
              <w:t>14</w:t>
            </w:r>
            <w:r w:rsidRPr="00CC7EC3">
              <w:rPr>
                <w:webHidden/>
              </w:rPr>
              <w:fldChar w:fldCharType="end"/>
            </w:r>
          </w:hyperlink>
        </w:p>
        <w:p w14:paraId="25611CC2" w14:textId="60F91E4A"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6" w:history="1">
            <w:r w:rsidRPr="00CC7EC3">
              <w:rPr>
                <w:rStyle w:val="Hyperlink"/>
                <w:b/>
                <w:bCs/>
                <w:iCs/>
              </w:rPr>
              <w:t>16.</w:t>
            </w:r>
            <w:r w:rsidRPr="00CC7EC3">
              <w:rPr>
                <w:rFonts w:asciiTheme="minorHAnsi" w:eastAsiaTheme="minorEastAsia" w:hAnsiTheme="minorHAnsi" w:cstheme="minorBidi"/>
                <w:kern w:val="2"/>
                <w:lang w:val="en-US"/>
                <w14:ligatures w14:val="standardContextual"/>
              </w:rPr>
              <w:tab/>
            </w:r>
            <w:r w:rsidRPr="00CC7EC3">
              <w:rPr>
                <w:rStyle w:val="Hyperlink"/>
                <w:b/>
              </w:rPr>
              <w:t>Aprobarea inițială a AMP</w:t>
            </w:r>
            <w:r w:rsidRPr="00CC7EC3">
              <w:rPr>
                <w:webHidden/>
              </w:rPr>
              <w:tab/>
            </w:r>
            <w:r w:rsidRPr="00CC7EC3">
              <w:rPr>
                <w:webHidden/>
              </w:rPr>
              <w:fldChar w:fldCharType="begin"/>
            </w:r>
            <w:r w:rsidRPr="00CC7EC3">
              <w:rPr>
                <w:webHidden/>
              </w:rPr>
              <w:instrText xml:space="preserve"> PAGEREF _Toc238196376 \h </w:instrText>
            </w:r>
            <w:r w:rsidRPr="00CC7EC3">
              <w:rPr>
                <w:webHidden/>
              </w:rPr>
            </w:r>
            <w:r w:rsidRPr="00CC7EC3">
              <w:rPr>
                <w:webHidden/>
              </w:rPr>
              <w:fldChar w:fldCharType="separate"/>
            </w:r>
            <w:r w:rsidRPr="00CC7EC3">
              <w:rPr>
                <w:webHidden/>
              </w:rPr>
              <w:t>15</w:t>
            </w:r>
            <w:r w:rsidRPr="00CC7EC3">
              <w:rPr>
                <w:webHidden/>
              </w:rPr>
              <w:fldChar w:fldCharType="end"/>
            </w:r>
          </w:hyperlink>
        </w:p>
        <w:p w14:paraId="1999098F" w14:textId="73DFAA5B"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7" w:history="1">
            <w:r w:rsidRPr="00CC7EC3">
              <w:rPr>
                <w:rStyle w:val="Hyperlink"/>
                <w:b/>
                <w:bCs/>
                <w:iCs/>
              </w:rPr>
              <w:t>17.</w:t>
            </w:r>
            <w:r w:rsidRPr="00CC7EC3">
              <w:rPr>
                <w:rFonts w:asciiTheme="minorHAnsi" w:eastAsiaTheme="minorEastAsia" w:hAnsiTheme="minorHAnsi" w:cstheme="minorBidi"/>
                <w:kern w:val="2"/>
                <w:lang w:val="en-US"/>
                <w14:ligatures w14:val="standardContextual"/>
              </w:rPr>
              <w:tab/>
            </w:r>
            <w:r w:rsidRPr="00CC7EC3">
              <w:rPr>
                <w:rStyle w:val="Hyperlink"/>
                <w:b/>
              </w:rPr>
              <w:t>Evaluarea tehnică</w:t>
            </w:r>
            <w:r w:rsidRPr="00CC7EC3">
              <w:rPr>
                <w:webHidden/>
              </w:rPr>
              <w:tab/>
            </w:r>
            <w:r w:rsidRPr="00CC7EC3">
              <w:rPr>
                <w:webHidden/>
              </w:rPr>
              <w:fldChar w:fldCharType="begin"/>
            </w:r>
            <w:r w:rsidRPr="00CC7EC3">
              <w:rPr>
                <w:webHidden/>
              </w:rPr>
              <w:instrText xml:space="preserve"> PAGEREF _Toc238196377 \h </w:instrText>
            </w:r>
            <w:r w:rsidRPr="00CC7EC3">
              <w:rPr>
                <w:webHidden/>
              </w:rPr>
            </w:r>
            <w:r w:rsidRPr="00CC7EC3">
              <w:rPr>
                <w:webHidden/>
              </w:rPr>
              <w:fldChar w:fldCharType="separate"/>
            </w:r>
            <w:r w:rsidRPr="00CC7EC3">
              <w:rPr>
                <w:webHidden/>
              </w:rPr>
              <w:t>15</w:t>
            </w:r>
            <w:r w:rsidRPr="00CC7EC3">
              <w:rPr>
                <w:webHidden/>
              </w:rPr>
              <w:fldChar w:fldCharType="end"/>
            </w:r>
          </w:hyperlink>
        </w:p>
        <w:p w14:paraId="1F106694" w14:textId="56FDE524"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8" w:history="1">
            <w:r w:rsidRPr="00CC7EC3">
              <w:rPr>
                <w:rStyle w:val="Hyperlink"/>
                <w:b/>
                <w:bCs/>
                <w:iCs/>
              </w:rPr>
              <w:t>18.</w:t>
            </w:r>
            <w:r w:rsidRPr="00CC7EC3">
              <w:rPr>
                <w:rFonts w:asciiTheme="minorHAnsi" w:eastAsiaTheme="minorEastAsia" w:hAnsiTheme="minorHAnsi" w:cstheme="minorBidi"/>
                <w:kern w:val="2"/>
                <w:lang w:val="en-US"/>
                <w14:ligatures w14:val="standardContextual"/>
              </w:rPr>
              <w:tab/>
            </w:r>
            <w:r w:rsidRPr="00CC7EC3">
              <w:rPr>
                <w:rStyle w:val="Hyperlink"/>
                <w:b/>
              </w:rPr>
              <w:t>Decizia AAC</w:t>
            </w:r>
            <w:r w:rsidRPr="00CC7EC3">
              <w:rPr>
                <w:webHidden/>
              </w:rPr>
              <w:tab/>
            </w:r>
            <w:r w:rsidRPr="00CC7EC3">
              <w:rPr>
                <w:webHidden/>
              </w:rPr>
              <w:fldChar w:fldCharType="begin"/>
            </w:r>
            <w:r w:rsidRPr="00CC7EC3">
              <w:rPr>
                <w:webHidden/>
              </w:rPr>
              <w:instrText xml:space="preserve"> PAGEREF _Toc238196378 \h </w:instrText>
            </w:r>
            <w:r w:rsidRPr="00CC7EC3">
              <w:rPr>
                <w:webHidden/>
              </w:rPr>
            </w:r>
            <w:r w:rsidRPr="00CC7EC3">
              <w:rPr>
                <w:webHidden/>
              </w:rPr>
              <w:fldChar w:fldCharType="separate"/>
            </w:r>
            <w:r w:rsidRPr="00CC7EC3">
              <w:rPr>
                <w:webHidden/>
              </w:rPr>
              <w:t>16</w:t>
            </w:r>
            <w:r w:rsidRPr="00CC7EC3">
              <w:rPr>
                <w:webHidden/>
              </w:rPr>
              <w:fldChar w:fldCharType="end"/>
            </w:r>
          </w:hyperlink>
        </w:p>
        <w:p w14:paraId="533BF503" w14:textId="414BB216"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79" w:history="1">
            <w:r w:rsidRPr="00CC7EC3">
              <w:rPr>
                <w:rStyle w:val="Hyperlink"/>
                <w:b/>
                <w:bCs/>
                <w:iCs/>
              </w:rPr>
              <w:t>19.</w:t>
            </w:r>
            <w:r w:rsidRPr="00CC7EC3">
              <w:rPr>
                <w:rFonts w:asciiTheme="minorHAnsi" w:eastAsiaTheme="minorEastAsia" w:hAnsiTheme="minorHAnsi" w:cstheme="minorBidi"/>
                <w:kern w:val="2"/>
                <w:lang w:val="en-US"/>
                <w14:ligatures w14:val="standardContextual"/>
              </w:rPr>
              <w:tab/>
            </w:r>
            <w:r w:rsidRPr="00CC7EC3">
              <w:rPr>
                <w:rStyle w:val="Hyperlink"/>
                <w:b/>
              </w:rPr>
              <w:t>Aprobarea amendamentelor (modificări AMP)</w:t>
            </w:r>
            <w:r w:rsidRPr="00CC7EC3">
              <w:rPr>
                <w:webHidden/>
              </w:rPr>
              <w:tab/>
            </w:r>
            <w:r w:rsidRPr="00CC7EC3">
              <w:rPr>
                <w:webHidden/>
              </w:rPr>
              <w:fldChar w:fldCharType="begin"/>
            </w:r>
            <w:r w:rsidRPr="00CC7EC3">
              <w:rPr>
                <w:webHidden/>
              </w:rPr>
              <w:instrText xml:space="preserve"> PAGEREF _Toc238196379 \h </w:instrText>
            </w:r>
            <w:r w:rsidRPr="00CC7EC3">
              <w:rPr>
                <w:webHidden/>
              </w:rPr>
            </w:r>
            <w:r w:rsidRPr="00CC7EC3">
              <w:rPr>
                <w:webHidden/>
              </w:rPr>
              <w:fldChar w:fldCharType="separate"/>
            </w:r>
            <w:r w:rsidRPr="00CC7EC3">
              <w:rPr>
                <w:webHidden/>
              </w:rPr>
              <w:t>16</w:t>
            </w:r>
            <w:r w:rsidRPr="00CC7EC3">
              <w:rPr>
                <w:webHidden/>
              </w:rPr>
              <w:fldChar w:fldCharType="end"/>
            </w:r>
          </w:hyperlink>
        </w:p>
        <w:p w14:paraId="3E33453D" w14:textId="48C022CE"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80" w:history="1">
            <w:r w:rsidRPr="00CC7EC3">
              <w:rPr>
                <w:rStyle w:val="Hyperlink"/>
                <w:b/>
                <w:bCs/>
                <w:iCs/>
              </w:rPr>
              <w:t>20.</w:t>
            </w:r>
            <w:r w:rsidRPr="00CC7EC3">
              <w:rPr>
                <w:rFonts w:asciiTheme="minorHAnsi" w:eastAsiaTheme="minorEastAsia" w:hAnsiTheme="minorHAnsi" w:cstheme="minorBidi"/>
                <w:kern w:val="2"/>
                <w:lang w:val="en-US"/>
                <w14:ligatures w14:val="standardContextual"/>
              </w:rPr>
              <w:tab/>
            </w:r>
            <w:r w:rsidRPr="00CC7EC3">
              <w:rPr>
                <w:rStyle w:val="Hyperlink"/>
                <w:b/>
              </w:rPr>
              <w:t>Aprobarea indirectă (dacă este aplicabilă)</w:t>
            </w:r>
            <w:r w:rsidRPr="00CC7EC3">
              <w:rPr>
                <w:webHidden/>
              </w:rPr>
              <w:tab/>
            </w:r>
            <w:r w:rsidRPr="00CC7EC3">
              <w:rPr>
                <w:webHidden/>
              </w:rPr>
              <w:fldChar w:fldCharType="begin"/>
            </w:r>
            <w:r w:rsidRPr="00CC7EC3">
              <w:rPr>
                <w:webHidden/>
              </w:rPr>
              <w:instrText xml:space="preserve"> PAGEREF _Toc238196380 \h </w:instrText>
            </w:r>
            <w:r w:rsidRPr="00CC7EC3">
              <w:rPr>
                <w:webHidden/>
              </w:rPr>
            </w:r>
            <w:r w:rsidRPr="00CC7EC3">
              <w:rPr>
                <w:webHidden/>
              </w:rPr>
              <w:fldChar w:fldCharType="separate"/>
            </w:r>
            <w:r w:rsidRPr="00CC7EC3">
              <w:rPr>
                <w:webHidden/>
              </w:rPr>
              <w:t>17</w:t>
            </w:r>
            <w:r w:rsidRPr="00CC7EC3">
              <w:rPr>
                <w:webHidden/>
              </w:rPr>
              <w:fldChar w:fldCharType="end"/>
            </w:r>
          </w:hyperlink>
        </w:p>
        <w:p w14:paraId="4FF40422" w14:textId="4ACC455C"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81" w:history="1">
            <w:r w:rsidRPr="00CC7EC3">
              <w:rPr>
                <w:rStyle w:val="Hyperlink"/>
                <w:b/>
                <w:bCs/>
                <w:iCs/>
              </w:rPr>
              <w:t>21.</w:t>
            </w:r>
            <w:r w:rsidRPr="00CC7EC3">
              <w:rPr>
                <w:rFonts w:asciiTheme="minorHAnsi" w:eastAsiaTheme="minorEastAsia" w:hAnsiTheme="minorHAnsi" w:cstheme="minorBidi"/>
                <w:kern w:val="2"/>
                <w:lang w:val="en-US"/>
                <w14:ligatures w14:val="standardContextual"/>
              </w:rPr>
              <w:tab/>
            </w:r>
            <w:r w:rsidRPr="00CC7EC3">
              <w:rPr>
                <w:rStyle w:val="Hyperlink"/>
                <w:b/>
              </w:rPr>
              <w:t>Transfer de aeronavă / schimbare program – Bridging/Alignment</w:t>
            </w:r>
            <w:r w:rsidRPr="00CC7EC3">
              <w:rPr>
                <w:webHidden/>
              </w:rPr>
              <w:tab/>
            </w:r>
            <w:r w:rsidRPr="00CC7EC3">
              <w:rPr>
                <w:webHidden/>
              </w:rPr>
              <w:fldChar w:fldCharType="begin"/>
            </w:r>
            <w:r w:rsidRPr="00CC7EC3">
              <w:rPr>
                <w:webHidden/>
              </w:rPr>
              <w:instrText xml:space="preserve"> PAGEREF _Toc238196381 \h </w:instrText>
            </w:r>
            <w:r w:rsidRPr="00CC7EC3">
              <w:rPr>
                <w:webHidden/>
              </w:rPr>
            </w:r>
            <w:r w:rsidRPr="00CC7EC3">
              <w:rPr>
                <w:webHidden/>
              </w:rPr>
              <w:fldChar w:fldCharType="separate"/>
            </w:r>
            <w:r w:rsidRPr="00CC7EC3">
              <w:rPr>
                <w:webHidden/>
              </w:rPr>
              <w:t>17</w:t>
            </w:r>
            <w:r w:rsidRPr="00CC7EC3">
              <w:rPr>
                <w:webHidden/>
              </w:rPr>
              <w:fldChar w:fldCharType="end"/>
            </w:r>
          </w:hyperlink>
        </w:p>
        <w:p w14:paraId="5F4F776C" w14:textId="6BF5E3C3"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82" w:history="1">
            <w:r w:rsidRPr="00CC7EC3">
              <w:rPr>
                <w:rStyle w:val="Hyperlink"/>
                <w:b/>
                <w:bCs/>
                <w:iCs/>
              </w:rPr>
              <w:t>22.</w:t>
            </w:r>
            <w:r w:rsidRPr="00CC7EC3">
              <w:rPr>
                <w:rFonts w:asciiTheme="minorHAnsi" w:eastAsiaTheme="minorEastAsia" w:hAnsiTheme="minorHAnsi" w:cstheme="minorBidi"/>
                <w:kern w:val="2"/>
                <w:lang w:val="en-US"/>
                <w14:ligatures w14:val="standardContextual"/>
              </w:rPr>
              <w:tab/>
            </w:r>
            <w:r w:rsidRPr="00CC7EC3">
              <w:rPr>
                <w:rStyle w:val="Hyperlink"/>
                <w:b/>
              </w:rPr>
              <w:t>Supraveghere continuă</w:t>
            </w:r>
            <w:r w:rsidRPr="00CC7EC3">
              <w:rPr>
                <w:webHidden/>
              </w:rPr>
              <w:tab/>
            </w:r>
            <w:r w:rsidRPr="00CC7EC3">
              <w:rPr>
                <w:webHidden/>
              </w:rPr>
              <w:fldChar w:fldCharType="begin"/>
            </w:r>
            <w:r w:rsidRPr="00CC7EC3">
              <w:rPr>
                <w:webHidden/>
              </w:rPr>
              <w:instrText xml:space="preserve"> PAGEREF _Toc238196382 \h </w:instrText>
            </w:r>
            <w:r w:rsidRPr="00CC7EC3">
              <w:rPr>
                <w:webHidden/>
              </w:rPr>
            </w:r>
            <w:r w:rsidRPr="00CC7EC3">
              <w:rPr>
                <w:webHidden/>
              </w:rPr>
              <w:fldChar w:fldCharType="separate"/>
            </w:r>
            <w:r w:rsidRPr="00CC7EC3">
              <w:rPr>
                <w:webHidden/>
              </w:rPr>
              <w:t>18</w:t>
            </w:r>
            <w:r w:rsidRPr="00CC7EC3">
              <w:rPr>
                <w:webHidden/>
              </w:rPr>
              <w:fldChar w:fldCharType="end"/>
            </w:r>
          </w:hyperlink>
        </w:p>
        <w:p w14:paraId="06A559BB" w14:textId="625A0307"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83" w:history="1">
            <w:r w:rsidRPr="00CC7EC3">
              <w:rPr>
                <w:rStyle w:val="Hyperlink"/>
                <w:b/>
                <w:bCs/>
                <w:iCs/>
              </w:rPr>
              <w:t>23.</w:t>
            </w:r>
            <w:r w:rsidRPr="00CC7EC3">
              <w:rPr>
                <w:rFonts w:asciiTheme="minorHAnsi" w:eastAsiaTheme="minorEastAsia" w:hAnsiTheme="minorHAnsi" w:cstheme="minorBidi"/>
                <w:kern w:val="2"/>
                <w:lang w:val="en-US"/>
                <w14:ligatures w14:val="standardContextual"/>
              </w:rPr>
              <w:tab/>
            </w:r>
            <w:r w:rsidRPr="00CC7EC3">
              <w:rPr>
                <w:rStyle w:val="Hyperlink"/>
                <w:b/>
              </w:rPr>
              <w:t>Limitarea, suspendarea sau retragerea aprobării AMP</w:t>
            </w:r>
            <w:r w:rsidRPr="00CC7EC3">
              <w:rPr>
                <w:webHidden/>
              </w:rPr>
              <w:tab/>
            </w:r>
            <w:r w:rsidRPr="00CC7EC3">
              <w:rPr>
                <w:webHidden/>
              </w:rPr>
              <w:fldChar w:fldCharType="begin"/>
            </w:r>
            <w:r w:rsidRPr="00CC7EC3">
              <w:rPr>
                <w:webHidden/>
              </w:rPr>
              <w:instrText xml:space="preserve"> PAGEREF _Toc238196383 \h </w:instrText>
            </w:r>
            <w:r w:rsidRPr="00CC7EC3">
              <w:rPr>
                <w:webHidden/>
              </w:rPr>
            </w:r>
            <w:r w:rsidRPr="00CC7EC3">
              <w:rPr>
                <w:webHidden/>
              </w:rPr>
              <w:fldChar w:fldCharType="separate"/>
            </w:r>
            <w:r w:rsidRPr="00CC7EC3">
              <w:rPr>
                <w:webHidden/>
              </w:rPr>
              <w:t>18</w:t>
            </w:r>
            <w:r w:rsidRPr="00CC7EC3">
              <w:rPr>
                <w:webHidden/>
              </w:rPr>
              <w:fldChar w:fldCharType="end"/>
            </w:r>
          </w:hyperlink>
        </w:p>
        <w:p w14:paraId="10701934" w14:textId="6AE176BE" w:rsidR="00CC7EC3" w:rsidRPr="00CC7EC3" w:rsidRDefault="00CC7EC3">
          <w:pPr>
            <w:pStyle w:val="TOC2"/>
            <w:rPr>
              <w:rFonts w:asciiTheme="minorHAnsi" w:eastAsiaTheme="minorEastAsia" w:hAnsiTheme="minorHAnsi" w:cstheme="minorBidi"/>
              <w:kern w:val="2"/>
              <w:lang w:val="en-US"/>
              <w14:ligatures w14:val="standardContextual"/>
            </w:rPr>
          </w:pPr>
          <w:hyperlink w:anchor="_Toc238196384" w:history="1">
            <w:r w:rsidRPr="00CC7EC3">
              <w:rPr>
                <w:rStyle w:val="Hyperlink"/>
                <w:b/>
                <w:bCs/>
                <w:iCs/>
              </w:rPr>
              <w:t>24.</w:t>
            </w:r>
            <w:r w:rsidRPr="00CC7EC3">
              <w:rPr>
                <w:rFonts w:asciiTheme="minorHAnsi" w:eastAsiaTheme="minorEastAsia" w:hAnsiTheme="minorHAnsi" w:cstheme="minorBidi"/>
                <w:kern w:val="2"/>
                <w:lang w:val="en-US"/>
                <w14:ligatures w14:val="standardContextual"/>
              </w:rPr>
              <w:tab/>
            </w:r>
            <w:r w:rsidRPr="00CC7EC3">
              <w:rPr>
                <w:rStyle w:val="Hyperlink"/>
                <w:b/>
              </w:rPr>
              <w:t>Anexe</w:t>
            </w:r>
            <w:r w:rsidRPr="00CC7EC3">
              <w:rPr>
                <w:webHidden/>
              </w:rPr>
              <w:tab/>
            </w:r>
            <w:r w:rsidRPr="00CC7EC3">
              <w:rPr>
                <w:webHidden/>
              </w:rPr>
              <w:fldChar w:fldCharType="begin"/>
            </w:r>
            <w:r w:rsidRPr="00CC7EC3">
              <w:rPr>
                <w:webHidden/>
              </w:rPr>
              <w:instrText xml:space="preserve"> PAGEREF _Toc238196384 \h </w:instrText>
            </w:r>
            <w:r w:rsidRPr="00CC7EC3">
              <w:rPr>
                <w:webHidden/>
              </w:rPr>
            </w:r>
            <w:r w:rsidRPr="00CC7EC3">
              <w:rPr>
                <w:webHidden/>
              </w:rPr>
              <w:fldChar w:fldCharType="separate"/>
            </w:r>
            <w:r w:rsidRPr="00CC7EC3">
              <w:rPr>
                <w:webHidden/>
              </w:rPr>
              <w:t>18</w:t>
            </w:r>
            <w:r w:rsidRPr="00CC7EC3">
              <w:rPr>
                <w:webHidden/>
              </w:rPr>
              <w:fldChar w:fldCharType="end"/>
            </w:r>
          </w:hyperlink>
        </w:p>
        <w:p w14:paraId="6E7B5835" w14:textId="37839132" w:rsidR="00351015" w:rsidRPr="00CC7EC3" w:rsidRDefault="006A7167" w:rsidP="00351015">
          <w:pPr>
            <w:jc w:val="both"/>
            <w:rPr>
              <w:noProof/>
              <w:sz w:val="24"/>
              <w:szCs w:val="24"/>
              <w:lang w:val="ro-MD"/>
            </w:rPr>
          </w:pPr>
          <w:r w:rsidRPr="00CC7EC3">
            <w:rPr>
              <w:noProof/>
              <w:sz w:val="24"/>
              <w:szCs w:val="24"/>
              <w:lang w:val="ro-MD"/>
            </w:rPr>
            <w:fldChar w:fldCharType="end"/>
          </w:r>
        </w:p>
        <w:p w14:paraId="04F0F803" w14:textId="77777777" w:rsidR="00351015" w:rsidRDefault="00351015" w:rsidP="00351015">
          <w:pPr>
            <w:jc w:val="both"/>
            <w:rPr>
              <w:noProof/>
              <w:sz w:val="24"/>
              <w:szCs w:val="24"/>
              <w:lang w:val="ro-MD"/>
            </w:rPr>
          </w:pPr>
        </w:p>
        <w:p w14:paraId="33BB2822" w14:textId="77777777" w:rsidR="00351015" w:rsidRDefault="00351015" w:rsidP="00351015">
          <w:pPr>
            <w:jc w:val="both"/>
            <w:rPr>
              <w:noProof/>
              <w:sz w:val="24"/>
              <w:szCs w:val="24"/>
              <w:lang w:val="ro-MD"/>
            </w:rPr>
          </w:pPr>
        </w:p>
        <w:p w14:paraId="3A227C74" w14:textId="77777777" w:rsidR="00351015" w:rsidRDefault="00351015" w:rsidP="00351015">
          <w:pPr>
            <w:jc w:val="both"/>
            <w:rPr>
              <w:noProof/>
              <w:sz w:val="24"/>
              <w:szCs w:val="24"/>
              <w:lang w:val="ro-MD"/>
            </w:rPr>
          </w:pPr>
        </w:p>
        <w:p w14:paraId="4172A2FA" w14:textId="77777777" w:rsidR="00351015" w:rsidRDefault="00351015" w:rsidP="00351015">
          <w:pPr>
            <w:jc w:val="both"/>
            <w:rPr>
              <w:noProof/>
              <w:sz w:val="24"/>
              <w:szCs w:val="24"/>
              <w:lang w:val="ro-MD"/>
            </w:rPr>
          </w:pPr>
        </w:p>
        <w:p w14:paraId="232B6EF1" w14:textId="2DFF6716" w:rsidR="00351015" w:rsidRPr="00351015" w:rsidRDefault="00000000" w:rsidP="00351015">
          <w:pPr>
            <w:jc w:val="both"/>
            <w:rPr>
              <w:sz w:val="24"/>
              <w:szCs w:val="24"/>
              <w:lang w:val="ro-MD"/>
            </w:rPr>
          </w:pPr>
        </w:p>
      </w:sdtContent>
    </w:sdt>
    <w:bookmarkStart w:id="1" w:name="_Toc191543897" w:displacedByCustomXml="prev"/>
    <w:bookmarkStart w:id="2" w:name="_Hlk191536589" w:displacedByCustomXml="prev"/>
    <w:bookmarkStart w:id="3" w:name="_Toc191537118" w:displacedByCustomXml="prev"/>
    <w:p w14:paraId="027B38BF" w14:textId="3AFD5179" w:rsidR="00146605" w:rsidRPr="00441B48" w:rsidRDefault="00146605" w:rsidP="0092542E">
      <w:pPr>
        <w:pStyle w:val="Heading1"/>
        <w:jc w:val="both"/>
        <w:rPr>
          <w:rFonts w:ascii="Times New Roman" w:hAnsi="Times New Roman" w:cs="Times New Roman"/>
          <w:color w:val="auto"/>
          <w:sz w:val="22"/>
          <w:szCs w:val="22"/>
          <w:lang w:val="ro-MD"/>
        </w:rPr>
      </w:pPr>
      <w:bookmarkStart w:id="4" w:name="_Toc238196356"/>
      <w:r w:rsidRPr="00441B48">
        <w:rPr>
          <w:rFonts w:ascii="Times New Roman" w:hAnsi="Times New Roman" w:cs="Times New Roman"/>
          <w:color w:val="auto"/>
          <w:sz w:val="22"/>
          <w:szCs w:val="22"/>
          <w:lang w:val="ro-MD"/>
        </w:rPr>
        <w:lastRenderedPageBreak/>
        <w:t>INDEXUL AMENDAMENTELOR</w:t>
      </w:r>
      <w:bookmarkEnd w:id="4"/>
      <w:r w:rsidRPr="00441B48">
        <w:rPr>
          <w:rFonts w:ascii="Times New Roman" w:hAnsi="Times New Roman" w:cs="Times New Roman"/>
          <w:color w:val="auto"/>
          <w:sz w:val="22"/>
          <w:szCs w:val="22"/>
          <w:lang w:val="ro-MD"/>
        </w:rPr>
        <w:t xml:space="preserve"> </w:t>
      </w:r>
    </w:p>
    <w:p w14:paraId="4C3CBBCC" w14:textId="77777777" w:rsidR="00146605" w:rsidRPr="00441B48" w:rsidRDefault="00146605" w:rsidP="0092542E">
      <w:pPr>
        <w:jc w:val="both"/>
        <w:rPr>
          <w:sz w:val="24"/>
          <w:szCs w:val="24"/>
          <w:lang w:val="ro-MD" w:eastAsia="ru-RU"/>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
        <w:gridCol w:w="2089"/>
        <w:gridCol w:w="2126"/>
        <w:gridCol w:w="2905"/>
        <w:gridCol w:w="1672"/>
      </w:tblGrid>
      <w:tr w:rsidR="00146605" w:rsidRPr="00441B48" w14:paraId="64983104" w14:textId="77777777" w:rsidTr="006978FF">
        <w:tc>
          <w:tcPr>
            <w:tcW w:w="336" w:type="pct"/>
            <w:tcBorders>
              <w:top w:val="single" w:sz="4" w:space="0" w:color="auto"/>
              <w:left w:val="single" w:sz="4" w:space="0" w:color="auto"/>
              <w:bottom w:val="single" w:sz="4" w:space="0" w:color="auto"/>
              <w:right w:val="single" w:sz="4" w:space="0" w:color="auto"/>
            </w:tcBorders>
          </w:tcPr>
          <w:p w14:paraId="50FD54BB" w14:textId="77777777" w:rsidR="00146605" w:rsidRPr="00441B48" w:rsidRDefault="00146605" w:rsidP="0092542E">
            <w:pPr>
              <w:pStyle w:val="Footer"/>
              <w:spacing w:line="240" w:lineRule="auto"/>
              <w:ind w:firstLine="0"/>
              <w:jc w:val="both"/>
              <w:rPr>
                <w:rFonts w:ascii="Times New Roman" w:hAnsi="Times New Roman"/>
                <w:b/>
                <w:bCs/>
                <w:sz w:val="24"/>
                <w:szCs w:val="24"/>
                <w:lang w:val="ro-MD"/>
              </w:rPr>
            </w:pPr>
            <w:r w:rsidRPr="00441B48">
              <w:rPr>
                <w:rFonts w:ascii="Times New Roman" w:hAnsi="Times New Roman"/>
                <w:b/>
                <w:bCs/>
                <w:sz w:val="24"/>
                <w:szCs w:val="24"/>
                <w:lang w:val="ro-MD"/>
              </w:rPr>
              <w:t>Nr. crt.</w:t>
            </w:r>
          </w:p>
        </w:tc>
        <w:tc>
          <w:tcPr>
            <w:tcW w:w="1108" w:type="pct"/>
            <w:tcBorders>
              <w:top w:val="single" w:sz="4" w:space="0" w:color="auto"/>
              <w:left w:val="single" w:sz="4" w:space="0" w:color="auto"/>
              <w:bottom w:val="single" w:sz="4" w:space="0" w:color="auto"/>
              <w:right w:val="single" w:sz="4" w:space="0" w:color="auto"/>
            </w:tcBorders>
          </w:tcPr>
          <w:p w14:paraId="21A86FB0" w14:textId="77777777" w:rsidR="00146605" w:rsidRPr="00441B48" w:rsidRDefault="00146605" w:rsidP="0092542E">
            <w:pPr>
              <w:pStyle w:val="Footer"/>
              <w:spacing w:line="240" w:lineRule="auto"/>
              <w:ind w:firstLine="0"/>
              <w:jc w:val="both"/>
              <w:rPr>
                <w:rFonts w:ascii="Times New Roman" w:hAnsi="Times New Roman"/>
                <w:b/>
                <w:bCs/>
                <w:sz w:val="24"/>
                <w:szCs w:val="24"/>
                <w:lang w:val="ro-MD"/>
              </w:rPr>
            </w:pPr>
            <w:r w:rsidRPr="00441B48">
              <w:rPr>
                <w:rFonts w:ascii="Times New Roman" w:hAnsi="Times New Roman"/>
                <w:b/>
                <w:bCs/>
                <w:sz w:val="24"/>
                <w:szCs w:val="24"/>
                <w:lang w:val="ro-MD"/>
              </w:rPr>
              <w:t>Numărul ediției/ amendamentului</w:t>
            </w:r>
          </w:p>
        </w:tc>
        <w:tc>
          <w:tcPr>
            <w:tcW w:w="1128" w:type="pct"/>
            <w:tcBorders>
              <w:top w:val="single" w:sz="4" w:space="0" w:color="auto"/>
              <w:left w:val="single" w:sz="4" w:space="0" w:color="auto"/>
              <w:bottom w:val="single" w:sz="4" w:space="0" w:color="auto"/>
              <w:right w:val="single" w:sz="4" w:space="0" w:color="auto"/>
            </w:tcBorders>
          </w:tcPr>
          <w:p w14:paraId="55D1800A" w14:textId="77777777" w:rsidR="00146605" w:rsidRPr="00441B48" w:rsidRDefault="00146605" w:rsidP="0092542E">
            <w:pPr>
              <w:pStyle w:val="Footer"/>
              <w:spacing w:line="240" w:lineRule="auto"/>
              <w:ind w:firstLine="0"/>
              <w:jc w:val="both"/>
              <w:rPr>
                <w:rFonts w:ascii="Times New Roman" w:hAnsi="Times New Roman"/>
                <w:b/>
                <w:bCs/>
                <w:sz w:val="24"/>
                <w:szCs w:val="24"/>
                <w:lang w:val="ro-MD"/>
              </w:rPr>
            </w:pPr>
            <w:r w:rsidRPr="00441B48">
              <w:rPr>
                <w:rFonts w:ascii="Times New Roman" w:hAnsi="Times New Roman"/>
                <w:b/>
                <w:bCs/>
                <w:sz w:val="24"/>
                <w:szCs w:val="24"/>
                <w:lang w:val="ro-MD"/>
              </w:rPr>
              <w:t>Data intrării în vigoare / Ordinul de aprobare</w:t>
            </w:r>
          </w:p>
        </w:tc>
        <w:tc>
          <w:tcPr>
            <w:tcW w:w="1541" w:type="pct"/>
            <w:tcBorders>
              <w:top w:val="single" w:sz="4" w:space="0" w:color="auto"/>
              <w:left w:val="single" w:sz="4" w:space="0" w:color="auto"/>
              <w:bottom w:val="single" w:sz="4" w:space="0" w:color="auto"/>
              <w:right w:val="single" w:sz="4" w:space="0" w:color="auto"/>
            </w:tcBorders>
          </w:tcPr>
          <w:p w14:paraId="6129D5F3" w14:textId="77777777" w:rsidR="00146605" w:rsidRPr="00441B48" w:rsidRDefault="00146605" w:rsidP="0092542E">
            <w:pPr>
              <w:pStyle w:val="Footer"/>
              <w:spacing w:line="240" w:lineRule="auto"/>
              <w:ind w:firstLine="0"/>
              <w:jc w:val="both"/>
              <w:rPr>
                <w:rFonts w:ascii="Times New Roman" w:hAnsi="Times New Roman"/>
                <w:b/>
                <w:bCs/>
                <w:sz w:val="24"/>
                <w:szCs w:val="24"/>
                <w:lang w:val="ro-MD"/>
              </w:rPr>
            </w:pPr>
            <w:r w:rsidRPr="00441B48">
              <w:rPr>
                <w:rFonts w:ascii="Times New Roman" w:hAnsi="Times New Roman"/>
                <w:b/>
                <w:bCs/>
                <w:sz w:val="24"/>
                <w:szCs w:val="24"/>
                <w:lang w:val="ro-MD"/>
              </w:rPr>
              <w:t>Numele persoanei care a introdus amendamentul</w:t>
            </w:r>
          </w:p>
        </w:tc>
        <w:tc>
          <w:tcPr>
            <w:tcW w:w="887" w:type="pct"/>
            <w:tcBorders>
              <w:top w:val="single" w:sz="4" w:space="0" w:color="auto"/>
              <w:left w:val="single" w:sz="4" w:space="0" w:color="auto"/>
              <w:bottom w:val="single" w:sz="4" w:space="0" w:color="auto"/>
              <w:right w:val="single" w:sz="4" w:space="0" w:color="auto"/>
            </w:tcBorders>
            <w:vAlign w:val="center"/>
          </w:tcPr>
          <w:p w14:paraId="1D01AEB6" w14:textId="77777777" w:rsidR="00146605" w:rsidRPr="00441B48" w:rsidRDefault="00146605" w:rsidP="0092542E">
            <w:pPr>
              <w:pStyle w:val="Footer"/>
              <w:spacing w:line="240" w:lineRule="auto"/>
              <w:ind w:firstLine="0"/>
              <w:jc w:val="both"/>
              <w:rPr>
                <w:rFonts w:ascii="Times New Roman" w:hAnsi="Times New Roman"/>
                <w:b/>
                <w:bCs/>
                <w:sz w:val="24"/>
                <w:szCs w:val="24"/>
                <w:lang w:val="ro-MD"/>
              </w:rPr>
            </w:pPr>
            <w:r w:rsidRPr="00441B48">
              <w:rPr>
                <w:rFonts w:ascii="Times New Roman" w:hAnsi="Times New Roman"/>
                <w:b/>
                <w:bCs/>
                <w:sz w:val="24"/>
                <w:szCs w:val="24"/>
                <w:lang w:val="ro-MD"/>
              </w:rPr>
              <w:t>Semnătura</w:t>
            </w:r>
          </w:p>
        </w:tc>
      </w:tr>
      <w:tr w:rsidR="00146605" w:rsidRPr="00441B48" w14:paraId="21DD711A" w14:textId="77777777" w:rsidTr="006978FF">
        <w:trPr>
          <w:trHeight w:hRule="exact" w:val="662"/>
        </w:trPr>
        <w:tc>
          <w:tcPr>
            <w:tcW w:w="336" w:type="pct"/>
            <w:tcBorders>
              <w:top w:val="single" w:sz="4" w:space="0" w:color="auto"/>
              <w:left w:val="single" w:sz="4" w:space="0" w:color="auto"/>
              <w:bottom w:val="single" w:sz="4" w:space="0" w:color="auto"/>
              <w:right w:val="single" w:sz="4" w:space="0" w:color="auto"/>
            </w:tcBorders>
            <w:vAlign w:val="center"/>
          </w:tcPr>
          <w:p w14:paraId="3D9D496F" w14:textId="6B5F7559" w:rsidR="00146605" w:rsidRPr="00441B48" w:rsidRDefault="00146605" w:rsidP="0092542E">
            <w:pPr>
              <w:pStyle w:val="Footer"/>
              <w:spacing w:line="240" w:lineRule="auto"/>
              <w:ind w:firstLine="0"/>
              <w:jc w:val="both"/>
              <w:rPr>
                <w:rFonts w:ascii="Times New Roman" w:hAnsi="Times New Roman"/>
                <w:bCs/>
                <w:sz w:val="24"/>
                <w:szCs w:val="24"/>
                <w:lang w:val="ro-MD"/>
              </w:rPr>
            </w:pPr>
            <w:r w:rsidRPr="00441B48">
              <w:rPr>
                <w:rFonts w:ascii="Times New Roman" w:hAnsi="Times New Roman"/>
                <w:bCs/>
                <w:sz w:val="24"/>
                <w:szCs w:val="24"/>
                <w:lang w:val="ro-MD"/>
              </w:rPr>
              <w:t>1</w:t>
            </w:r>
            <w:r w:rsidR="00313EAB">
              <w:rPr>
                <w:rFonts w:ascii="Times New Roman" w:hAnsi="Times New Roman"/>
                <w:bCs/>
                <w:sz w:val="24"/>
                <w:szCs w:val="24"/>
                <w:lang w:val="ro-MD"/>
              </w:rPr>
              <w:t>.</w:t>
            </w:r>
          </w:p>
        </w:tc>
        <w:tc>
          <w:tcPr>
            <w:tcW w:w="1108" w:type="pct"/>
            <w:tcBorders>
              <w:top w:val="single" w:sz="4" w:space="0" w:color="auto"/>
              <w:left w:val="single" w:sz="4" w:space="0" w:color="auto"/>
              <w:bottom w:val="single" w:sz="4" w:space="0" w:color="auto"/>
              <w:right w:val="single" w:sz="4" w:space="0" w:color="auto"/>
            </w:tcBorders>
            <w:vAlign w:val="center"/>
          </w:tcPr>
          <w:p w14:paraId="5616FF24" w14:textId="6CAE5FF4" w:rsidR="00F67CF8" w:rsidRPr="00313EAB" w:rsidRDefault="00000000" w:rsidP="0092542E">
            <w:pPr>
              <w:jc w:val="both"/>
              <w:rPr>
                <w:sz w:val="24"/>
                <w:szCs w:val="24"/>
                <w:lang w:val="ro-MD"/>
              </w:rPr>
            </w:pPr>
            <w:r w:rsidRPr="00313EAB">
              <w:rPr>
                <w:sz w:val="24"/>
                <w:szCs w:val="24"/>
                <w:lang w:val="ro-MD"/>
              </w:rPr>
              <w:t>Ediția 0</w:t>
            </w:r>
            <w:r w:rsidR="0086696C" w:rsidRPr="00313EAB">
              <w:rPr>
                <w:sz w:val="24"/>
                <w:szCs w:val="24"/>
                <w:lang w:val="ro-MD"/>
              </w:rPr>
              <w:t>2</w:t>
            </w:r>
          </w:p>
        </w:tc>
        <w:tc>
          <w:tcPr>
            <w:tcW w:w="1128" w:type="pct"/>
            <w:tcBorders>
              <w:top w:val="single" w:sz="4" w:space="0" w:color="auto"/>
              <w:left w:val="single" w:sz="4" w:space="0" w:color="auto"/>
              <w:bottom w:val="single" w:sz="4" w:space="0" w:color="auto"/>
              <w:right w:val="single" w:sz="4" w:space="0" w:color="auto"/>
            </w:tcBorders>
            <w:vAlign w:val="center"/>
          </w:tcPr>
          <w:p w14:paraId="4B46DD6C" w14:textId="04AD9810" w:rsidR="00F67CF8" w:rsidRPr="00441B48" w:rsidRDefault="00F67CF8" w:rsidP="0092542E">
            <w:pPr>
              <w:jc w:val="both"/>
              <w:rPr>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78A94DCD"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121A9BF3"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11CAE000" w14:textId="77777777" w:rsidTr="006978FF">
        <w:trPr>
          <w:trHeight w:hRule="exact" w:val="572"/>
        </w:trPr>
        <w:tc>
          <w:tcPr>
            <w:tcW w:w="336" w:type="pct"/>
            <w:tcBorders>
              <w:top w:val="single" w:sz="4" w:space="0" w:color="auto"/>
              <w:left w:val="single" w:sz="4" w:space="0" w:color="auto"/>
              <w:bottom w:val="single" w:sz="4" w:space="0" w:color="auto"/>
              <w:right w:val="single" w:sz="4" w:space="0" w:color="auto"/>
            </w:tcBorders>
            <w:vAlign w:val="center"/>
          </w:tcPr>
          <w:p w14:paraId="4748B249"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4AEC6B11"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6AD44F21"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6DEC8AAA"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26908855"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2DF7A8E3" w14:textId="77777777" w:rsidTr="006978FF">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F001F8A"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32C6CC2C"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0F938210"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28F15DA1"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4EA1BDB5"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58E755EF" w14:textId="77777777" w:rsidTr="006978FF">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116E808"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36D02D09"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6B5C7999"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55B1DFC9"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23E30FF1"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15B0C1D9" w14:textId="77777777" w:rsidTr="006978FF">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3DD8934E"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3897FD3D"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39DAE833"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1E0ABA9B"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1CA58A20"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51E5E748" w14:textId="77777777" w:rsidTr="006978FF">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39095B9A"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370BFE82"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622F99B7"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5728EF2D"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586C6830"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r w:rsidR="00146605" w:rsidRPr="00441B48" w14:paraId="1D75C36C" w14:textId="77777777" w:rsidTr="006978FF">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7BE699EE"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08" w:type="pct"/>
            <w:tcBorders>
              <w:top w:val="single" w:sz="4" w:space="0" w:color="auto"/>
              <w:left w:val="single" w:sz="4" w:space="0" w:color="auto"/>
              <w:bottom w:val="single" w:sz="4" w:space="0" w:color="auto"/>
              <w:right w:val="single" w:sz="4" w:space="0" w:color="auto"/>
            </w:tcBorders>
            <w:vAlign w:val="center"/>
          </w:tcPr>
          <w:p w14:paraId="58AC4B6D"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128" w:type="pct"/>
            <w:tcBorders>
              <w:top w:val="single" w:sz="4" w:space="0" w:color="auto"/>
              <w:left w:val="single" w:sz="4" w:space="0" w:color="auto"/>
              <w:bottom w:val="single" w:sz="4" w:space="0" w:color="auto"/>
              <w:right w:val="single" w:sz="4" w:space="0" w:color="auto"/>
            </w:tcBorders>
            <w:vAlign w:val="center"/>
          </w:tcPr>
          <w:p w14:paraId="64D67A20"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1541" w:type="pct"/>
            <w:tcBorders>
              <w:top w:val="single" w:sz="4" w:space="0" w:color="auto"/>
              <w:left w:val="single" w:sz="4" w:space="0" w:color="auto"/>
              <w:bottom w:val="single" w:sz="4" w:space="0" w:color="auto"/>
              <w:right w:val="single" w:sz="4" w:space="0" w:color="auto"/>
            </w:tcBorders>
            <w:vAlign w:val="center"/>
          </w:tcPr>
          <w:p w14:paraId="1317FC30" w14:textId="77777777" w:rsidR="00146605" w:rsidRPr="00441B48" w:rsidRDefault="00146605" w:rsidP="0092542E">
            <w:pPr>
              <w:pStyle w:val="Footer"/>
              <w:spacing w:line="240" w:lineRule="auto"/>
              <w:jc w:val="both"/>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1A3279C2" w14:textId="77777777" w:rsidR="00146605" w:rsidRPr="00441B48" w:rsidRDefault="00146605" w:rsidP="0092542E">
            <w:pPr>
              <w:pStyle w:val="Footer"/>
              <w:spacing w:line="240" w:lineRule="auto"/>
              <w:jc w:val="both"/>
              <w:rPr>
                <w:rFonts w:ascii="Times New Roman" w:hAnsi="Times New Roman"/>
                <w:bCs/>
                <w:sz w:val="24"/>
                <w:szCs w:val="24"/>
                <w:lang w:val="ro-MD"/>
              </w:rPr>
            </w:pPr>
          </w:p>
        </w:tc>
      </w:tr>
    </w:tbl>
    <w:p w14:paraId="49D6C5B3" w14:textId="77777777" w:rsidR="00146605" w:rsidRPr="00441B48" w:rsidRDefault="00146605" w:rsidP="0092542E">
      <w:pPr>
        <w:pStyle w:val="Heading1"/>
        <w:jc w:val="both"/>
        <w:rPr>
          <w:rFonts w:ascii="Times New Roman" w:hAnsi="Times New Roman" w:cs="Times New Roman"/>
          <w:color w:val="auto"/>
          <w:sz w:val="22"/>
          <w:szCs w:val="22"/>
          <w:lang w:val="ro-MD"/>
        </w:rPr>
      </w:pPr>
    </w:p>
    <w:p w14:paraId="4F6B3819" w14:textId="77777777" w:rsidR="00146605" w:rsidRPr="00441B48" w:rsidRDefault="00146605" w:rsidP="0092542E">
      <w:pPr>
        <w:spacing w:after="200" w:line="276" w:lineRule="auto"/>
        <w:jc w:val="both"/>
        <w:rPr>
          <w:sz w:val="22"/>
          <w:szCs w:val="22"/>
          <w:lang w:val="ro-MD"/>
        </w:rPr>
      </w:pPr>
      <w:r w:rsidRPr="00441B48">
        <w:rPr>
          <w:sz w:val="22"/>
          <w:szCs w:val="22"/>
          <w:lang w:val="ro-MD"/>
        </w:rPr>
        <w:br w:type="page"/>
      </w:r>
    </w:p>
    <w:p w14:paraId="5F53E947" w14:textId="77777777" w:rsidR="00146605" w:rsidRPr="00441B48" w:rsidRDefault="00146605" w:rsidP="0092542E">
      <w:pPr>
        <w:pStyle w:val="Heading1"/>
        <w:jc w:val="both"/>
        <w:rPr>
          <w:rFonts w:ascii="Times New Roman" w:hAnsi="Times New Roman" w:cs="Times New Roman"/>
          <w:color w:val="auto"/>
          <w:sz w:val="24"/>
          <w:szCs w:val="24"/>
          <w:lang w:val="ro-MD"/>
        </w:rPr>
      </w:pPr>
      <w:bookmarkStart w:id="5" w:name="_Toc238196357"/>
      <w:r w:rsidRPr="00441B48">
        <w:rPr>
          <w:rFonts w:ascii="Times New Roman" w:hAnsi="Times New Roman" w:cs="Times New Roman"/>
          <w:color w:val="auto"/>
          <w:sz w:val="24"/>
          <w:szCs w:val="24"/>
          <w:lang w:val="ro-MD"/>
        </w:rPr>
        <w:lastRenderedPageBreak/>
        <w:t>REGULI  DE  AMENDARE</w:t>
      </w:r>
      <w:bookmarkEnd w:id="1"/>
      <w:bookmarkEnd w:id="5"/>
    </w:p>
    <w:p w14:paraId="31292C99" w14:textId="77777777" w:rsidR="00146605" w:rsidRPr="00441B48" w:rsidRDefault="00146605" w:rsidP="0092542E">
      <w:pPr>
        <w:jc w:val="both"/>
        <w:rPr>
          <w:sz w:val="24"/>
          <w:szCs w:val="24"/>
          <w:lang w:val="ro-MD"/>
        </w:rPr>
      </w:pPr>
    </w:p>
    <w:p w14:paraId="13A0C153" w14:textId="77777777" w:rsidR="00146605" w:rsidRPr="00441B48" w:rsidRDefault="00146605" w:rsidP="0092542E">
      <w:pPr>
        <w:numPr>
          <w:ilvl w:val="0"/>
          <w:numId w:val="9"/>
        </w:numPr>
        <w:jc w:val="both"/>
        <w:rPr>
          <w:sz w:val="24"/>
          <w:szCs w:val="24"/>
          <w:lang w:val="ro-MD"/>
        </w:rPr>
      </w:pPr>
      <w:r w:rsidRPr="00441B48">
        <w:rPr>
          <w:sz w:val="24"/>
          <w:szCs w:val="24"/>
          <w:lang w:val="ro-MD"/>
        </w:rPr>
        <w:t>Modificarea prevederilor PIAC-AW-MP se poate face numai prin amendament.</w:t>
      </w:r>
    </w:p>
    <w:p w14:paraId="19255B88" w14:textId="77777777" w:rsidR="00146605" w:rsidRPr="00441B48" w:rsidRDefault="00146605" w:rsidP="0092542E">
      <w:pPr>
        <w:ind w:left="360"/>
        <w:jc w:val="both"/>
        <w:rPr>
          <w:sz w:val="24"/>
          <w:szCs w:val="24"/>
          <w:lang w:val="ro-MD"/>
        </w:rPr>
      </w:pPr>
    </w:p>
    <w:p w14:paraId="493523BB" w14:textId="77777777" w:rsidR="00146605" w:rsidRPr="00441B48" w:rsidRDefault="00146605" w:rsidP="0092542E">
      <w:pPr>
        <w:numPr>
          <w:ilvl w:val="0"/>
          <w:numId w:val="9"/>
        </w:numPr>
        <w:jc w:val="both"/>
        <w:rPr>
          <w:sz w:val="24"/>
          <w:szCs w:val="24"/>
          <w:lang w:val="ro-MD"/>
        </w:rPr>
      </w:pPr>
      <w:r w:rsidRPr="00441B48">
        <w:rPr>
          <w:sz w:val="24"/>
          <w:szCs w:val="24"/>
          <w:lang w:val="ro-MD"/>
        </w:rPr>
        <w:t>Amendamentul se aprobă prin ordinul general al Directorului Autorității Aeronautice Civile.</w:t>
      </w:r>
    </w:p>
    <w:p w14:paraId="16A8A709" w14:textId="77777777" w:rsidR="00146605" w:rsidRPr="00441B48" w:rsidRDefault="00146605" w:rsidP="0092542E">
      <w:pPr>
        <w:pStyle w:val="ListParagraph"/>
        <w:jc w:val="both"/>
        <w:rPr>
          <w:rFonts w:ascii="Times New Roman" w:hAnsi="Times New Roman" w:cs="Times New Roman"/>
          <w:lang w:val="ro-MD"/>
        </w:rPr>
      </w:pPr>
    </w:p>
    <w:p w14:paraId="5F1CBF89" w14:textId="77777777" w:rsidR="00146605" w:rsidRPr="00441B48" w:rsidRDefault="00146605" w:rsidP="0092542E">
      <w:pPr>
        <w:numPr>
          <w:ilvl w:val="0"/>
          <w:numId w:val="9"/>
        </w:numPr>
        <w:jc w:val="both"/>
        <w:rPr>
          <w:sz w:val="24"/>
          <w:szCs w:val="24"/>
          <w:lang w:val="ro-MD"/>
        </w:rPr>
      </w:pPr>
      <w:r w:rsidRPr="00441B48">
        <w:rPr>
          <w:sz w:val="24"/>
          <w:szCs w:val="24"/>
          <w:lang w:val="ro-MD"/>
        </w:rPr>
        <w:t xml:space="preserve">După aprobarea amendamentului și publicarea ordinului general în Monitorul Oficial al Republicii Moldova, fiecare deținător al </w:t>
      </w:r>
      <w:r w:rsidR="00C17775" w:rsidRPr="00441B48">
        <w:rPr>
          <w:sz w:val="24"/>
          <w:szCs w:val="24"/>
          <w:lang w:val="ro-MD"/>
        </w:rPr>
        <w:t>PIAC-AW-MP</w:t>
      </w:r>
      <w:r w:rsidRPr="00441B48">
        <w:rPr>
          <w:sz w:val="24"/>
          <w:szCs w:val="24"/>
          <w:lang w:val="ro-MD"/>
        </w:rPr>
        <w:t xml:space="preserve"> va introduce noile pagini emise şi va distruge paginile înlocuite.</w:t>
      </w:r>
    </w:p>
    <w:p w14:paraId="6CECDE9B" w14:textId="77777777" w:rsidR="00146605" w:rsidRPr="00441B48" w:rsidRDefault="00146605" w:rsidP="0092542E">
      <w:pPr>
        <w:pStyle w:val="ListParagraph"/>
        <w:jc w:val="both"/>
        <w:rPr>
          <w:rFonts w:ascii="Times New Roman" w:hAnsi="Times New Roman" w:cs="Times New Roman"/>
          <w:lang w:val="ro-MD"/>
        </w:rPr>
      </w:pPr>
    </w:p>
    <w:p w14:paraId="5624D977" w14:textId="77777777" w:rsidR="00146605" w:rsidRPr="00441B48" w:rsidRDefault="00146605" w:rsidP="0092542E">
      <w:pPr>
        <w:numPr>
          <w:ilvl w:val="0"/>
          <w:numId w:val="9"/>
        </w:numPr>
        <w:jc w:val="both"/>
        <w:rPr>
          <w:sz w:val="24"/>
          <w:szCs w:val="24"/>
          <w:lang w:val="ro-MD"/>
        </w:rPr>
      </w:pPr>
      <w:r w:rsidRPr="00441B48">
        <w:rPr>
          <w:sz w:val="24"/>
          <w:szCs w:val="24"/>
          <w:lang w:val="ro-MD"/>
        </w:rPr>
        <w:t xml:space="preserve">Se emite o nouă ediție a </w:t>
      </w:r>
      <w:r w:rsidR="00C17775" w:rsidRPr="00441B48">
        <w:rPr>
          <w:sz w:val="24"/>
          <w:szCs w:val="24"/>
          <w:lang w:val="ro-MD"/>
        </w:rPr>
        <w:t>PIAC-AW-MP</w:t>
      </w:r>
      <w:r w:rsidRPr="00441B48">
        <w:rPr>
          <w:sz w:val="24"/>
          <w:szCs w:val="24"/>
          <w:lang w:val="ro-MD"/>
        </w:rPr>
        <w:t xml:space="preserve"> dacă volumul modificărilor depășește 30% din conținutul acesteia. </w:t>
      </w:r>
    </w:p>
    <w:p w14:paraId="5EB79F7E" w14:textId="77777777" w:rsidR="00146605" w:rsidRPr="00441B48" w:rsidRDefault="00146605" w:rsidP="0092542E">
      <w:pPr>
        <w:spacing w:after="200" w:line="276" w:lineRule="auto"/>
        <w:jc w:val="both"/>
        <w:rPr>
          <w:rFonts w:eastAsiaTheme="majorEastAsia"/>
          <w:b/>
          <w:bCs/>
          <w:sz w:val="24"/>
          <w:szCs w:val="24"/>
          <w:lang w:val="ro-MD"/>
        </w:rPr>
      </w:pPr>
      <w:r w:rsidRPr="00441B48">
        <w:rPr>
          <w:sz w:val="24"/>
          <w:szCs w:val="24"/>
          <w:lang w:val="ro-MD"/>
        </w:rPr>
        <w:br w:type="page"/>
      </w:r>
    </w:p>
    <w:p w14:paraId="456E88E1" w14:textId="09BA7C6E" w:rsidR="00570A7F" w:rsidRPr="00441B48" w:rsidRDefault="00D00AE1" w:rsidP="0092542E">
      <w:pPr>
        <w:pStyle w:val="Heading1"/>
        <w:jc w:val="both"/>
        <w:rPr>
          <w:rFonts w:ascii="Times New Roman" w:hAnsi="Times New Roman" w:cs="Times New Roman"/>
          <w:color w:val="auto"/>
          <w:sz w:val="24"/>
          <w:szCs w:val="24"/>
          <w:lang w:val="ro-MD"/>
        </w:rPr>
      </w:pPr>
      <w:bookmarkStart w:id="6" w:name="_Toc238196358"/>
      <w:bookmarkEnd w:id="3"/>
      <w:bookmarkEnd w:id="2"/>
      <w:r w:rsidRPr="002F58E4">
        <w:rPr>
          <w:rFonts w:ascii="Times New Roman" w:hAnsi="Times New Roman" w:cs="Times New Roman"/>
          <w:color w:val="auto"/>
          <w:sz w:val="24"/>
          <w:szCs w:val="24"/>
          <w:lang w:val="ro-MD"/>
        </w:rPr>
        <w:lastRenderedPageBreak/>
        <w:t xml:space="preserve">CAPITOLUL </w:t>
      </w:r>
      <w:r w:rsidR="0098396F" w:rsidRPr="002F58E4">
        <w:rPr>
          <w:rFonts w:ascii="Times New Roman" w:hAnsi="Times New Roman" w:cs="Times New Roman"/>
          <w:color w:val="auto"/>
          <w:sz w:val="24"/>
          <w:szCs w:val="24"/>
          <w:lang w:val="ro-MD"/>
        </w:rPr>
        <w:t>I</w:t>
      </w:r>
      <w:r w:rsidR="00570A7F" w:rsidRPr="002F58E4">
        <w:rPr>
          <w:rFonts w:ascii="Times New Roman" w:hAnsi="Times New Roman" w:cs="Times New Roman"/>
          <w:color w:val="auto"/>
          <w:sz w:val="24"/>
          <w:szCs w:val="24"/>
          <w:lang w:val="ro-MD"/>
        </w:rPr>
        <w:t>.</w:t>
      </w:r>
      <w:r w:rsidR="00570A7F" w:rsidRPr="00441B48">
        <w:rPr>
          <w:rFonts w:ascii="Times New Roman" w:hAnsi="Times New Roman" w:cs="Times New Roman"/>
          <w:color w:val="auto"/>
          <w:sz w:val="24"/>
          <w:szCs w:val="24"/>
          <w:lang w:val="ro-MD"/>
        </w:rPr>
        <w:t xml:space="preserve"> </w:t>
      </w:r>
      <w:r w:rsidRPr="00441B48">
        <w:rPr>
          <w:rFonts w:ascii="Times New Roman" w:hAnsi="Times New Roman" w:cs="Times New Roman"/>
          <w:color w:val="auto"/>
          <w:sz w:val="24"/>
          <w:szCs w:val="24"/>
          <w:lang w:val="ro-MD"/>
        </w:rPr>
        <w:t>PREVEDERI GENERALE</w:t>
      </w:r>
      <w:bookmarkEnd w:id="6"/>
    </w:p>
    <w:p w14:paraId="3C85ECFD" w14:textId="77777777" w:rsidR="00323BE9" w:rsidRPr="00441B48" w:rsidRDefault="00323BE9" w:rsidP="0092542E">
      <w:pPr>
        <w:jc w:val="both"/>
        <w:rPr>
          <w:sz w:val="24"/>
          <w:szCs w:val="24"/>
          <w:lang w:val="ro-MD"/>
        </w:rPr>
      </w:pPr>
    </w:p>
    <w:p w14:paraId="7AE7E743" w14:textId="58ABA080" w:rsidR="0098396F" w:rsidRPr="00AF3869" w:rsidRDefault="00D00AE1" w:rsidP="0092542E">
      <w:pPr>
        <w:pStyle w:val="Heading2"/>
        <w:numPr>
          <w:ilvl w:val="1"/>
          <w:numId w:val="4"/>
        </w:numPr>
        <w:spacing w:before="0"/>
        <w:ind w:left="426" w:hanging="426"/>
        <w:jc w:val="both"/>
        <w:rPr>
          <w:b/>
          <w:i w:val="0"/>
          <w:szCs w:val="24"/>
          <w:lang w:val="ro-MD"/>
        </w:rPr>
      </w:pPr>
      <w:bookmarkStart w:id="7" w:name="_Toc238196359"/>
      <w:r w:rsidRPr="00441B48">
        <w:rPr>
          <w:b/>
          <w:i w:val="0"/>
          <w:szCs w:val="24"/>
          <w:lang w:val="ro-MD"/>
        </w:rPr>
        <w:t>Scopul</w:t>
      </w:r>
      <w:bookmarkEnd w:id="7"/>
      <w:r w:rsidRPr="00441B48">
        <w:rPr>
          <w:b/>
          <w:i w:val="0"/>
          <w:szCs w:val="24"/>
          <w:lang w:val="ro-MD"/>
        </w:rPr>
        <w:t xml:space="preserve"> </w:t>
      </w:r>
    </w:p>
    <w:p w14:paraId="7F7E4871" w14:textId="7A6AEA60" w:rsidR="00CC2CFC" w:rsidRPr="005B42C4" w:rsidRDefault="00000000" w:rsidP="005B42C4">
      <w:pPr>
        <w:pStyle w:val="ListParagraph"/>
        <w:numPr>
          <w:ilvl w:val="0"/>
          <w:numId w:val="23"/>
        </w:numPr>
        <w:tabs>
          <w:tab w:val="left" w:pos="426"/>
        </w:tabs>
        <w:ind w:left="0" w:firstLine="7"/>
        <w:jc w:val="both"/>
        <w:rPr>
          <w:rFonts w:ascii="Times New Roman" w:hAnsi="Times New Roman" w:cs="Times New Roman"/>
          <w:lang w:val="ro-MD"/>
        </w:rPr>
      </w:pPr>
      <w:r w:rsidRPr="005B42C4">
        <w:rPr>
          <w:rFonts w:ascii="Times New Roman" w:hAnsi="Times New Roman" w:cs="Times New Roman"/>
          <w:lang w:val="ro-MD"/>
        </w:rPr>
        <w:t>Prezenta procedură stabilește modul în care Autoritatea Aeronautică Civilă evaluează, aprobă și supraveghează programele de întreținere ale aeronavelor înmatriculate în Republica Moldova, pentru a asigura menținerea navigabilității acestora</w:t>
      </w:r>
      <w:r w:rsidR="00817B30">
        <w:rPr>
          <w:rFonts w:ascii="Times New Roman" w:hAnsi="Times New Roman" w:cs="Times New Roman"/>
          <w:lang w:val="ro-MD"/>
        </w:rPr>
        <w:t>;</w:t>
      </w:r>
    </w:p>
    <w:p w14:paraId="2AAE1981" w14:textId="061262C8" w:rsidR="00CC2CFC" w:rsidRPr="005B42C4" w:rsidRDefault="00000000" w:rsidP="005B42C4">
      <w:pPr>
        <w:pStyle w:val="ListParagraph"/>
        <w:numPr>
          <w:ilvl w:val="0"/>
          <w:numId w:val="23"/>
        </w:numPr>
        <w:tabs>
          <w:tab w:val="left" w:pos="426"/>
        </w:tabs>
        <w:ind w:left="0" w:firstLine="7"/>
        <w:jc w:val="both"/>
        <w:rPr>
          <w:rFonts w:ascii="Times New Roman" w:hAnsi="Times New Roman" w:cs="Times New Roman"/>
          <w:lang w:val="ro-MD"/>
        </w:rPr>
      </w:pPr>
      <w:r w:rsidRPr="005B42C4">
        <w:rPr>
          <w:rFonts w:ascii="Times New Roman" w:hAnsi="Times New Roman" w:cs="Times New Roman"/>
          <w:lang w:val="ro-MD"/>
        </w:rPr>
        <w:t>Procedura are ca obiectiv asigurarea faptului că programele de întreținere:</w:t>
      </w:r>
    </w:p>
    <w:p w14:paraId="7415267A" w14:textId="1C7B059A" w:rsidR="00CC2CFC" w:rsidRPr="001A475E" w:rsidRDefault="001A475E" w:rsidP="001A475E">
      <w:pPr>
        <w:ind w:left="993" w:hanging="567"/>
        <w:jc w:val="both"/>
        <w:rPr>
          <w:sz w:val="24"/>
          <w:szCs w:val="24"/>
          <w:lang w:val="ro-MD"/>
        </w:rPr>
      </w:pPr>
      <w:r w:rsidRPr="001A475E">
        <w:rPr>
          <w:sz w:val="24"/>
          <w:szCs w:val="24"/>
          <w:lang w:val="ro-MD"/>
        </w:rPr>
        <w:t>1.2.1. sunt dezvoltate pe baza instrucțiunilor pentru navigabilitate continuă și a datelor obligatorii aplicabile (inclusiv directive de navigabilitate și limitări de navigabilitate);</w:t>
      </w:r>
    </w:p>
    <w:p w14:paraId="6A72147F" w14:textId="6EF6B970" w:rsidR="00CC2CFC" w:rsidRPr="001A475E" w:rsidRDefault="001A475E" w:rsidP="001A475E">
      <w:pPr>
        <w:tabs>
          <w:tab w:val="left" w:pos="426"/>
        </w:tabs>
        <w:ind w:left="709" w:hanging="283"/>
        <w:jc w:val="both"/>
        <w:rPr>
          <w:sz w:val="24"/>
          <w:szCs w:val="24"/>
          <w:lang w:val="ro-MD"/>
        </w:rPr>
      </w:pPr>
      <w:r w:rsidRPr="001A475E">
        <w:rPr>
          <w:sz w:val="24"/>
          <w:szCs w:val="24"/>
          <w:lang w:val="ro-MD"/>
        </w:rPr>
        <w:t>1.2.2. sunt conforme cu cerințele actelor normative naționale și ale reglementărilor aplicabile;</w:t>
      </w:r>
    </w:p>
    <w:p w14:paraId="358947D8" w14:textId="44DEF6DA" w:rsidR="00CC2CFC" w:rsidRPr="001A475E" w:rsidRDefault="001A475E" w:rsidP="001A475E">
      <w:pPr>
        <w:tabs>
          <w:tab w:val="left" w:pos="426"/>
        </w:tabs>
        <w:ind w:left="993" w:hanging="567"/>
        <w:jc w:val="both"/>
        <w:rPr>
          <w:sz w:val="24"/>
          <w:szCs w:val="24"/>
          <w:lang w:val="ro-MD"/>
        </w:rPr>
      </w:pPr>
      <w:r w:rsidRPr="001A475E">
        <w:rPr>
          <w:sz w:val="24"/>
          <w:szCs w:val="24"/>
          <w:lang w:val="ro-MD"/>
        </w:rPr>
        <w:t>1.2.3.</w:t>
      </w:r>
      <w:r>
        <w:rPr>
          <w:sz w:val="24"/>
          <w:szCs w:val="24"/>
          <w:lang w:val="ro-MD"/>
        </w:rPr>
        <w:t xml:space="preserve"> </w:t>
      </w:r>
      <w:r w:rsidRPr="001A475E">
        <w:rPr>
          <w:sz w:val="24"/>
          <w:szCs w:val="24"/>
          <w:lang w:val="ro-MD"/>
        </w:rPr>
        <w:t>sunt implementate, monitorizate și actualizate pe baza experienței operaționale (inclusiv rezultate de fiabilitate, defecte repetitive și schimbări operaționale).</w:t>
      </w:r>
    </w:p>
    <w:p w14:paraId="6E95FF09" w14:textId="3E3A3A90" w:rsidR="00CC2CFC" w:rsidRPr="00441B48" w:rsidRDefault="00CC2CFC" w:rsidP="0092542E">
      <w:pPr>
        <w:jc w:val="both"/>
        <w:rPr>
          <w:sz w:val="24"/>
          <w:szCs w:val="24"/>
          <w:lang w:val="ro-MD"/>
        </w:rPr>
      </w:pPr>
    </w:p>
    <w:p w14:paraId="1EC5100B" w14:textId="4F369877" w:rsidR="0098396F" w:rsidRPr="00AF3869" w:rsidRDefault="00DC7F4F" w:rsidP="0092542E">
      <w:pPr>
        <w:pStyle w:val="Heading2"/>
        <w:numPr>
          <w:ilvl w:val="1"/>
          <w:numId w:val="4"/>
        </w:numPr>
        <w:spacing w:before="0"/>
        <w:ind w:left="426" w:hanging="426"/>
        <w:jc w:val="both"/>
        <w:rPr>
          <w:b/>
          <w:i w:val="0"/>
          <w:szCs w:val="24"/>
          <w:lang w:val="ro-MD"/>
        </w:rPr>
      </w:pPr>
      <w:bookmarkStart w:id="8" w:name="_Toc238196360"/>
      <w:r w:rsidRPr="00441B48">
        <w:rPr>
          <w:b/>
          <w:i w:val="0"/>
          <w:szCs w:val="24"/>
          <w:lang w:val="ro-MD"/>
        </w:rPr>
        <w:t>Domeniul de aplicare</w:t>
      </w:r>
      <w:bookmarkEnd w:id="8"/>
      <w:r w:rsidRPr="00441B48">
        <w:rPr>
          <w:b/>
          <w:i w:val="0"/>
          <w:szCs w:val="24"/>
          <w:lang w:val="ro-MD"/>
        </w:rPr>
        <w:t xml:space="preserve"> </w:t>
      </w:r>
    </w:p>
    <w:p w14:paraId="5F51E535" w14:textId="0FD0FDBA" w:rsidR="00CC2CFC" w:rsidRPr="005B42C4" w:rsidRDefault="00000000" w:rsidP="00AC72EE">
      <w:pPr>
        <w:pStyle w:val="ListParagraph"/>
        <w:numPr>
          <w:ilvl w:val="0"/>
          <w:numId w:val="24"/>
        </w:numPr>
        <w:tabs>
          <w:tab w:val="left" w:pos="426"/>
        </w:tabs>
        <w:ind w:hanging="720"/>
        <w:jc w:val="both"/>
        <w:rPr>
          <w:rFonts w:ascii="Times New Roman" w:hAnsi="Times New Roman" w:cs="Times New Roman"/>
          <w:lang w:val="ro-MD"/>
        </w:rPr>
      </w:pPr>
      <w:r w:rsidRPr="005B42C4">
        <w:rPr>
          <w:rFonts w:ascii="Times New Roman" w:hAnsi="Times New Roman" w:cs="Times New Roman"/>
          <w:lang w:val="ro-MD"/>
        </w:rPr>
        <w:t>Prezenta procedură se aplică pentru:</w:t>
      </w:r>
    </w:p>
    <w:p w14:paraId="63D30874" w14:textId="631BD9C7" w:rsidR="00CC2CFC" w:rsidRPr="001A475E" w:rsidRDefault="001A475E" w:rsidP="001A475E">
      <w:pPr>
        <w:ind w:left="993" w:hanging="567"/>
        <w:jc w:val="both"/>
        <w:rPr>
          <w:sz w:val="24"/>
          <w:szCs w:val="24"/>
          <w:lang w:val="ro-MD"/>
        </w:rPr>
      </w:pPr>
      <w:r w:rsidRPr="001A475E">
        <w:rPr>
          <w:sz w:val="24"/>
          <w:szCs w:val="24"/>
          <w:lang w:val="ro-MD"/>
        </w:rPr>
        <w:t>2.1.1. aeronave înmatriculate în Republica Moldova;</w:t>
      </w:r>
    </w:p>
    <w:p w14:paraId="31F8410E" w14:textId="61452BB7" w:rsidR="00CC2CFC" w:rsidRPr="001A475E" w:rsidRDefault="001A475E" w:rsidP="001A475E">
      <w:pPr>
        <w:ind w:left="993" w:hanging="567"/>
        <w:jc w:val="both"/>
        <w:rPr>
          <w:sz w:val="24"/>
          <w:szCs w:val="24"/>
          <w:lang w:val="ro-MD"/>
        </w:rPr>
      </w:pPr>
      <w:r w:rsidRPr="001A475E">
        <w:rPr>
          <w:sz w:val="24"/>
          <w:szCs w:val="24"/>
          <w:lang w:val="ro-MD"/>
        </w:rPr>
        <w:t>2.1.2. operatori aerieni certificați și alți operatori, după caz;</w:t>
      </w:r>
    </w:p>
    <w:p w14:paraId="1BE473AE" w14:textId="52A51F79" w:rsidR="00CC2CFC" w:rsidRPr="001A475E" w:rsidRDefault="001A475E" w:rsidP="001A475E">
      <w:pPr>
        <w:ind w:left="993" w:hanging="567"/>
        <w:jc w:val="both"/>
        <w:rPr>
          <w:sz w:val="24"/>
          <w:szCs w:val="24"/>
          <w:lang w:val="ro-MD"/>
        </w:rPr>
      </w:pPr>
      <w:r w:rsidRPr="001A475E">
        <w:rPr>
          <w:sz w:val="24"/>
          <w:szCs w:val="24"/>
          <w:lang w:val="ro-MD"/>
        </w:rPr>
        <w:t>2.1.3. organizații CAMO și CAO (după caz);</w:t>
      </w:r>
    </w:p>
    <w:p w14:paraId="26369987" w14:textId="61C03C84" w:rsidR="00CC2CFC" w:rsidRPr="001A475E" w:rsidRDefault="001A475E" w:rsidP="001A475E">
      <w:pPr>
        <w:ind w:left="993" w:hanging="567"/>
        <w:jc w:val="both"/>
        <w:rPr>
          <w:sz w:val="24"/>
          <w:szCs w:val="24"/>
          <w:lang w:val="ro-MD"/>
        </w:rPr>
      </w:pPr>
      <w:r w:rsidRPr="001A475E">
        <w:rPr>
          <w:sz w:val="24"/>
          <w:szCs w:val="24"/>
          <w:lang w:val="ro-MD"/>
        </w:rPr>
        <w:t>2.1.4. proprietari de aeronave și/sau operatori necomerciali, după caz.</w:t>
      </w:r>
    </w:p>
    <w:p w14:paraId="0D8476D7" w14:textId="4186772F" w:rsidR="00CC2CFC" w:rsidRPr="00AC72EE" w:rsidRDefault="00000000" w:rsidP="00AC72EE">
      <w:pPr>
        <w:pStyle w:val="ListParagraph"/>
        <w:numPr>
          <w:ilvl w:val="0"/>
          <w:numId w:val="24"/>
        </w:numPr>
        <w:tabs>
          <w:tab w:val="left" w:pos="426"/>
        </w:tabs>
        <w:ind w:left="0" w:firstLine="0"/>
        <w:jc w:val="both"/>
        <w:rPr>
          <w:rFonts w:ascii="Times New Roman" w:hAnsi="Times New Roman" w:cs="Times New Roman"/>
          <w:lang w:val="ro-MD"/>
        </w:rPr>
      </w:pPr>
      <w:r w:rsidRPr="00AC72EE">
        <w:rPr>
          <w:rFonts w:ascii="Times New Roman" w:hAnsi="Times New Roman" w:cs="Times New Roman"/>
          <w:lang w:val="ro-MD"/>
        </w:rPr>
        <w:t>Procedura se utilizează pentru aprobarea inițială și modificarea AMP, evaluarea solicitărilor de optimizare, transferul sau schimbarea programului și supravegherea implementării acestuia</w:t>
      </w:r>
      <w:r w:rsidR="00A841D0">
        <w:rPr>
          <w:rFonts w:ascii="Times New Roman" w:hAnsi="Times New Roman" w:cs="Times New Roman"/>
          <w:lang w:val="ro-MD"/>
        </w:rPr>
        <w:t>;</w:t>
      </w:r>
    </w:p>
    <w:p w14:paraId="2DCFD6C5" w14:textId="63772ACB" w:rsidR="00CC2CFC" w:rsidRPr="00AC72EE" w:rsidRDefault="00000000" w:rsidP="00AC72EE">
      <w:pPr>
        <w:pStyle w:val="ListParagraph"/>
        <w:numPr>
          <w:ilvl w:val="0"/>
          <w:numId w:val="24"/>
        </w:numPr>
        <w:tabs>
          <w:tab w:val="left" w:pos="426"/>
        </w:tabs>
        <w:ind w:left="0" w:firstLine="0"/>
        <w:jc w:val="both"/>
        <w:rPr>
          <w:rFonts w:ascii="Times New Roman" w:hAnsi="Times New Roman" w:cs="Times New Roman"/>
          <w:lang w:val="ro-MD"/>
        </w:rPr>
      </w:pPr>
      <w:r w:rsidRPr="00AC72EE">
        <w:rPr>
          <w:rFonts w:ascii="Times New Roman" w:hAnsi="Times New Roman" w:cs="Times New Roman"/>
          <w:lang w:val="ro-MD"/>
        </w:rPr>
        <w:t>Procedura acoperă aprobarea directă de către AAC, aprobarea indirectă a amendamentelor numai în limitele privilegiului acceptat de AAC și supravegherea continuă a implementării AMP</w:t>
      </w:r>
      <w:r w:rsidR="00A841D0">
        <w:rPr>
          <w:rFonts w:ascii="Times New Roman" w:hAnsi="Times New Roman" w:cs="Times New Roman"/>
          <w:lang w:val="ro-MD"/>
        </w:rPr>
        <w:t>;</w:t>
      </w:r>
    </w:p>
    <w:p w14:paraId="201366CE" w14:textId="566DE60C" w:rsidR="00B6115A" w:rsidRDefault="00B6115A" w:rsidP="00AC72EE">
      <w:pPr>
        <w:pStyle w:val="ListParagraph"/>
        <w:numPr>
          <w:ilvl w:val="0"/>
          <w:numId w:val="24"/>
        </w:numPr>
        <w:tabs>
          <w:tab w:val="left" w:pos="426"/>
        </w:tabs>
        <w:ind w:left="0" w:firstLine="0"/>
        <w:jc w:val="both"/>
        <w:rPr>
          <w:rFonts w:ascii="Times New Roman" w:hAnsi="Times New Roman" w:cs="Times New Roman"/>
          <w:lang w:val="ro-MD"/>
        </w:rPr>
      </w:pPr>
      <w:r w:rsidRPr="00AC72EE">
        <w:rPr>
          <w:rFonts w:ascii="Times New Roman" w:hAnsi="Times New Roman" w:cs="Times New Roman"/>
          <w:lang w:val="ro-MD"/>
        </w:rPr>
        <w:t>Prezenta procedură se aplică programelor de întreținere elaborate și aprobate în temeiul cerințelor Părții M.</w:t>
      </w:r>
    </w:p>
    <w:p w14:paraId="61608CE7" w14:textId="77777777" w:rsidR="00AF3869" w:rsidRPr="00AC72EE" w:rsidRDefault="00AF3869" w:rsidP="00AF3869">
      <w:pPr>
        <w:pStyle w:val="ListParagraph"/>
        <w:tabs>
          <w:tab w:val="left" w:pos="426"/>
        </w:tabs>
        <w:ind w:left="0"/>
        <w:jc w:val="both"/>
        <w:rPr>
          <w:rFonts w:ascii="Times New Roman" w:hAnsi="Times New Roman" w:cs="Times New Roman"/>
          <w:lang w:val="ro-MD"/>
        </w:rPr>
      </w:pPr>
    </w:p>
    <w:p w14:paraId="235BAA47" w14:textId="5BEDB8AC" w:rsidR="00B6115A" w:rsidRPr="00AF3869" w:rsidRDefault="00D45080" w:rsidP="00B6115A">
      <w:pPr>
        <w:jc w:val="both"/>
        <w:rPr>
          <w:i/>
          <w:iCs/>
          <w:sz w:val="22"/>
          <w:szCs w:val="22"/>
          <w:lang w:val="ro-MD"/>
        </w:rPr>
      </w:pPr>
      <w:r w:rsidRPr="00AF3869">
        <w:rPr>
          <w:b/>
          <w:bCs/>
          <w:i/>
          <w:iCs/>
          <w:sz w:val="22"/>
          <w:szCs w:val="22"/>
          <w:lang w:val="ro-MD"/>
        </w:rPr>
        <w:t>Notă</w:t>
      </w:r>
      <w:r w:rsidRPr="00AF3869">
        <w:rPr>
          <w:i/>
          <w:iCs/>
          <w:sz w:val="22"/>
          <w:szCs w:val="22"/>
          <w:lang w:val="ro-MD"/>
        </w:rPr>
        <w:t xml:space="preserve">. </w:t>
      </w:r>
      <w:r w:rsidR="00B6115A" w:rsidRPr="00AF3869">
        <w:rPr>
          <w:i/>
          <w:iCs/>
          <w:sz w:val="22"/>
          <w:szCs w:val="22"/>
          <w:lang w:val="ro-MD"/>
        </w:rPr>
        <w:t>În perioada de tranziție dintre HG nr. 641/2019 și HG nr. 465/2025, solicitările și programele se tratează potrivit actului normativ aplicabil la data depunerii și dispozițiilor tranzitorii în vigoare, fără afectarea valabilității aprobărilor existente în limitele prevăzute de legislație.</w:t>
      </w:r>
    </w:p>
    <w:p w14:paraId="3AD9AD87" w14:textId="77777777" w:rsidR="00B6115A" w:rsidRPr="00441B48" w:rsidRDefault="00B6115A" w:rsidP="0092542E">
      <w:pPr>
        <w:jc w:val="both"/>
        <w:rPr>
          <w:sz w:val="24"/>
          <w:szCs w:val="24"/>
          <w:lang w:val="ro-MD"/>
        </w:rPr>
      </w:pPr>
    </w:p>
    <w:p w14:paraId="2E7AEA7E" w14:textId="093D5F7A" w:rsidR="00D45080" w:rsidRPr="00AF3869" w:rsidRDefault="001832B0" w:rsidP="0092542E">
      <w:pPr>
        <w:pStyle w:val="Heading2"/>
        <w:numPr>
          <w:ilvl w:val="1"/>
          <w:numId w:val="4"/>
        </w:numPr>
        <w:spacing w:before="0"/>
        <w:ind w:left="426" w:hanging="426"/>
        <w:jc w:val="both"/>
        <w:rPr>
          <w:b/>
          <w:i w:val="0"/>
          <w:szCs w:val="24"/>
          <w:lang w:val="ro-MD"/>
        </w:rPr>
      </w:pPr>
      <w:r w:rsidRPr="00441B48">
        <w:rPr>
          <w:b/>
          <w:i w:val="0"/>
          <w:szCs w:val="24"/>
          <w:lang w:val="ro-MD"/>
        </w:rPr>
        <w:t xml:space="preserve"> </w:t>
      </w:r>
      <w:bookmarkStart w:id="9" w:name="_Toc238196361"/>
      <w:r w:rsidR="008D007B" w:rsidRPr="00441B48">
        <w:rPr>
          <w:b/>
          <w:i w:val="0"/>
          <w:szCs w:val="24"/>
          <w:lang w:val="ro-MD"/>
        </w:rPr>
        <w:t>Noțiuni</w:t>
      </w:r>
      <w:bookmarkEnd w:id="9"/>
    </w:p>
    <w:p w14:paraId="5560A09E" w14:textId="535FC0FA" w:rsidR="00CC2CFC" w:rsidRPr="00441B48" w:rsidRDefault="00000000" w:rsidP="0092542E">
      <w:pPr>
        <w:jc w:val="both"/>
        <w:rPr>
          <w:sz w:val="24"/>
          <w:szCs w:val="24"/>
          <w:lang w:val="ro-MD"/>
        </w:rPr>
      </w:pPr>
      <w:r w:rsidRPr="00441B48">
        <w:rPr>
          <w:b/>
          <w:bCs/>
          <w:sz w:val="24"/>
          <w:szCs w:val="24"/>
          <w:lang w:val="ro-MD"/>
        </w:rPr>
        <w:t>Program de întreținere a aeronavei (AMP)</w:t>
      </w:r>
      <w:r w:rsidRPr="00441B48">
        <w:rPr>
          <w:sz w:val="24"/>
          <w:szCs w:val="24"/>
          <w:lang w:val="ro-MD"/>
        </w:rPr>
        <w:t xml:space="preserve"> – document aprobat care stabilește activitățile de întreținere programată, frecvențele/intervalele și procedurile conexe necesare pentru menținerea navigabilității aeronave</w:t>
      </w:r>
      <w:r w:rsidRPr="00A841D0">
        <w:rPr>
          <w:sz w:val="24"/>
          <w:szCs w:val="24"/>
          <w:lang w:val="ro-MD"/>
        </w:rPr>
        <w:t>i</w:t>
      </w:r>
      <w:r w:rsidR="00A841D0" w:rsidRPr="00A841D0">
        <w:rPr>
          <w:sz w:val="24"/>
          <w:szCs w:val="24"/>
          <w:lang w:val="ro-MD"/>
        </w:rPr>
        <w:t>;</w:t>
      </w:r>
    </w:p>
    <w:p w14:paraId="76FEB732" w14:textId="2DA98471" w:rsidR="00CC2CFC" w:rsidRPr="00441B48" w:rsidRDefault="00000000" w:rsidP="0092542E">
      <w:pPr>
        <w:jc w:val="both"/>
        <w:rPr>
          <w:sz w:val="24"/>
          <w:szCs w:val="24"/>
          <w:lang w:val="ro-MD"/>
        </w:rPr>
      </w:pPr>
      <w:r w:rsidRPr="00441B48">
        <w:rPr>
          <w:b/>
          <w:bCs/>
          <w:sz w:val="24"/>
          <w:szCs w:val="24"/>
          <w:lang w:val="ro-MD"/>
        </w:rPr>
        <w:t>Program de fiabilitate</w:t>
      </w:r>
      <w:r w:rsidRPr="00441B48">
        <w:rPr>
          <w:sz w:val="24"/>
          <w:szCs w:val="24"/>
          <w:lang w:val="ro-MD"/>
        </w:rPr>
        <w:t xml:space="preserve"> – program de monitorizare a performanței tehnice a aeronavei și a componentelor, utilizat pentru a verifica eficacitatea AMP și pentru a fundamenta, după caz, optimizarea acestuia</w:t>
      </w:r>
      <w:r w:rsidR="00A841D0" w:rsidRPr="00A841D0">
        <w:rPr>
          <w:sz w:val="24"/>
          <w:szCs w:val="24"/>
          <w:lang w:val="ro-MD"/>
        </w:rPr>
        <w:t>;</w:t>
      </w:r>
    </w:p>
    <w:p w14:paraId="24C6E54A" w14:textId="588E9E6D" w:rsidR="00CC2CFC" w:rsidRPr="00441B48" w:rsidRDefault="00000000" w:rsidP="0092542E">
      <w:pPr>
        <w:jc w:val="both"/>
        <w:rPr>
          <w:sz w:val="24"/>
          <w:szCs w:val="24"/>
          <w:lang w:val="ro-MD"/>
        </w:rPr>
      </w:pPr>
      <w:r w:rsidRPr="00441B48">
        <w:rPr>
          <w:b/>
          <w:bCs/>
          <w:sz w:val="24"/>
          <w:szCs w:val="24"/>
          <w:lang w:val="ro-MD"/>
        </w:rPr>
        <w:t>Variație/Extensie (overrun)</w:t>
      </w:r>
      <w:r w:rsidRPr="00441B48">
        <w:rPr>
          <w:sz w:val="24"/>
          <w:szCs w:val="24"/>
          <w:lang w:val="ro-MD"/>
        </w:rPr>
        <w:t xml:space="preserve"> – depășirea controlată a unui interval de întreținere, permisă numai în condiții și limite definite și fără afectarea cerințelor obligatorii</w:t>
      </w:r>
      <w:r w:rsidR="00A841D0" w:rsidRPr="00A841D0">
        <w:rPr>
          <w:sz w:val="24"/>
          <w:szCs w:val="24"/>
          <w:lang w:val="ro-MD"/>
        </w:rPr>
        <w:t>;</w:t>
      </w:r>
    </w:p>
    <w:p w14:paraId="7D56FF8D" w14:textId="02D26781" w:rsidR="00CC2CFC" w:rsidRPr="00441B48" w:rsidRDefault="00000000" w:rsidP="0092542E">
      <w:pPr>
        <w:jc w:val="both"/>
        <w:rPr>
          <w:sz w:val="24"/>
          <w:szCs w:val="24"/>
          <w:lang w:val="ro-MD"/>
        </w:rPr>
      </w:pPr>
      <w:r w:rsidRPr="00441B48">
        <w:rPr>
          <w:b/>
          <w:bCs/>
          <w:sz w:val="24"/>
          <w:szCs w:val="24"/>
          <w:lang w:val="ro-MD"/>
        </w:rPr>
        <w:t>Escaladare/De-escaladare</w:t>
      </w:r>
      <w:r w:rsidRPr="00441B48">
        <w:rPr>
          <w:sz w:val="24"/>
          <w:szCs w:val="24"/>
          <w:lang w:val="ro-MD"/>
        </w:rPr>
        <w:t xml:space="preserve"> – modificarea intervalelor sarcinilor de întreținere pe baza datelor operaționale și a analizelor (în special de fiabilitate), cu respectarea limitărilor de navigabilitate și a condițiilor de aprobare stabilite de AAC</w:t>
      </w:r>
      <w:r w:rsidR="00A841D0" w:rsidRPr="00A841D0">
        <w:rPr>
          <w:sz w:val="24"/>
          <w:szCs w:val="24"/>
          <w:lang w:val="ro-MD"/>
        </w:rPr>
        <w:t>;</w:t>
      </w:r>
    </w:p>
    <w:p w14:paraId="0D96C2DB" w14:textId="1CAC27F9" w:rsidR="00CC2CFC" w:rsidRPr="00441B48" w:rsidRDefault="00000000" w:rsidP="0092542E">
      <w:pPr>
        <w:jc w:val="both"/>
        <w:rPr>
          <w:sz w:val="24"/>
          <w:szCs w:val="24"/>
          <w:lang w:val="ro-MD"/>
        </w:rPr>
      </w:pPr>
      <w:r w:rsidRPr="00441B48">
        <w:rPr>
          <w:b/>
          <w:bCs/>
          <w:sz w:val="24"/>
          <w:szCs w:val="24"/>
          <w:lang w:val="ro-MD"/>
        </w:rPr>
        <w:t>Instrucțiuni pentru navigabilitate continuă</w:t>
      </w:r>
      <w:r w:rsidRPr="00441B48">
        <w:rPr>
          <w:sz w:val="24"/>
          <w:szCs w:val="24"/>
          <w:lang w:val="ro-MD"/>
        </w:rPr>
        <w:t xml:space="preserve"> – datele de întreținere emise de deținătorul certificatului de tip, deținătorul STC sau deținătorul aprobării de proiectare pentru reparație/modificare, inclusiv limitări și condiții obligatorii</w:t>
      </w:r>
      <w:r w:rsidR="00A841D0" w:rsidRPr="00A841D0">
        <w:rPr>
          <w:sz w:val="24"/>
          <w:szCs w:val="24"/>
          <w:lang w:val="ro-MD"/>
        </w:rPr>
        <w:t>;</w:t>
      </w:r>
    </w:p>
    <w:p w14:paraId="6BBDFE22" w14:textId="5847BD74" w:rsidR="00CC2CFC" w:rsidRPr="00441B48" w:rsidRDefault="00000000" w:rsidP="0092542E">
      <w:pPr>
        <w:jc w:val="both"/>
        <w:rPr>
          <w:sz w:val="24"/>
          <w:szCs w:val="24"/>
          <w:lang w:val="ro-MD"/>
        </w:rPr>
      </w:pPr>
      <w:r w:rsidRPr="00441B48">
        <w:rPr>
          <w:b/>
          <w:bCs/>
          <w:sz w:val="24"/>
          <w:szCs w:val="24"/>
          <w:lang w:val="ro-MD"/>
        </w:rPr>
        <w:t>Aeronava complexă motorizată (CMPA)</w:t>
      </w:r>
      <w:r w:rsidRPr="00441B48">
        <w:rPr>
          <w:sz w:val="24"/>
          <w:szCs w:val="24"/>
          <w:lang w:val="ro-MD"/>
        </w:rPr>
        <w:t xml:space="preserve"> – aeronavă care îndeplinește criteriile de complexitate stabilite de reglementările aplicabile (de exemplu, masă maximă, număr de locuri, echipaj minim, tip de motor etc.)</w:t>
      </w:r>
      <w:r w:rsidR="00A841D0" w:rsidRPr="00A841D0">
        <w:rPr>
          <w:sz w:val="24"/>
          <w:szCs w:val="24"/>
          <w:lang w:val="ro-MD"/>
        </w:rPr>
        <w:t xml:space="preserve"> ;</w:t>
      </w:r>
    </w:p>
    <w:p w14:paraId="72CB4F7E" w14:textId="3FFC729E" w:rsidR="00CC2CFC" w:rsidRPr="00441B48" w:rsidRDefault="00F27564" w:rsidP="0092542E">
      <w:pPr>
        <w:jc w:val="both"/>
        <w:rPr>
          <w:sz w:val="24"/>
          <w:szCs w:val="24"/>
          <w:lang w:val="ro-MD"/>
        </w:rPr>
      </w:pPr>
      <w:r w:rsidRPr="00441B48">
        <w:rPr>
          <w:b/>
          <w:bCs/>
          <w:sz w:val="24"/>
          <w:szCs w:val="24"/>
          <w:lang w:val="ro-MD"/>
        </w:rPr>
        <w:lastRenderedPageBreak/>
        <w:t>Verificare de tranziție și aliniere (Bridging/Alignment check)</w:t>
      </w:r>
      <w:r w:rsidRPr="00441B48">
        <w:rPr>
          <w:sz w:val="24"/>
          <w:szCs w:val="24"/>
          <w:lang w:val="ro-MD"/>
        </w:rPr>
        <w:t xml:space="preserve"> – analiză de aliniere a sarcinilor și intervalelor atunci când se schimbă operatorul sau se introduce un AMP nou, pentru a evita „goluri” de conformare și pentru a stabili pachetul de tranziție</w:t>
      </w:r>
      <w:r w:rsidR="00A841D0" w:rsidRPr="00A841D0">
        <w:rPr>
          <w:sz w:val="24"/>
          <w:szCs w:val="24"/>
          <w:lang w:val="ro-MD"/>
        </w:rPr>
        <w:t>;</w:t>
      </w:r>
    </w:p>
    <w:p w14:paraId="7CB57966" w14:textId="0E4EA823" w:rsidR="00CC2CFC" w:rsidRPr="00441B48" w:rsidRDefault="00000000" w:rsidP="0092542E">
      <w:pPr>
        <w:jc w:val="both"/>
        <w:rPr>
          <w:sz w:val="24"/>
          <w:szCs w:val="24"/>
          <w:lang w:val="ro-MD"/>
        </w:rPr>
      </w:pPr>
      <w:r w:rsidRPr="00441B48">
        <w:rPr>
          <w:b/>
          <w:bCs/>
          <w:sz w:val="24"/>
          <w:szCs w:val="24"/>
          <w:lang w:val="ro-MD"/>
        </w:rPr>
        <w:t>Limitări de navigabilitate (ALS/ALI/CDCCL/CMR)</w:t>
      </w:r>
      <w:r w:rsidRPr="00441B48">
        <w:rPr>
          <w:sz w:val="24"/>
          <w:szCs w:val="24"/>
          <w:lang w:val="ro-MD"/>
        </w:rPr>
        <w:t xml:space="preserve"> – cerințe obligatorii stabilite de proiectant sau </w:t>
      </w:r>
      <w:r w:rsidR="005F7F81" w:rsidRPr="0000079B">
        <w:rPr>
          <w:sz w:val="24"/>
          <w:szCs w:val="24"/>
          <w:lang w:val="ro-MD"/>
        </w:rPr>
        <w:t>autorit</w:t>
      </w:r>
      <w:r w:rsidR="0000079B">
        <w:rPr>
          <w:sz w:val="24"/>
          <w:szCs w:val="24"/>
          <w:lang w:val="ro-MD"/>
        </w:rPr>
        <w:t>atea</w:t>
      </w:r>
      <w:r w:rsidR="005F7F81" w:rsidRPr="0000079B">
        <w:rPr>
          <w:sz w:val="24"/>
          <w:szCs w:val="24"/>
          <w:lang w:val="ro-MD"/>
        </w:rPr>
        <w:t xml:space="preserve"> competent</w:t>
      </w:r>
      <w:r w:rsidR="0000079B">
        <w:rPr>
          <w:sz w:val="24"/>
          <w:szCs w:val="24"/>
          <w:lang w:val="ro-MD"/>
        </w:rPr>
        <w:t>ă</w:t>
      </w:r>
      <w:r w:rsidR="005F7F81" w:rsidRPr="00441B48">
        <w:rPr>
          <w:sz w:val="24"/>
          <w:szCs w:val="24"/>
          <w:lang w:val="ro-MD"/>
        </w:rPr>
        <w:t>,</w:t>
      </w:r>
      <w:r w:rsidRPr="00441B48">
        <w:rPr>
          <w:sz w:val="24"/>
          <w:szCs w:val="24"/>
          <w:lang w:val="ro-MD"/>
        </w:rPr>
        <w:t xml:space="preserve"> a căror nerespectare poate afecta siguranța; aceste sarcini/intervale sunt tratate ca obligatorii</w:t>
      </w:r>
      <w:r w:rsidR="00A841D0" w:rsidRPr="00A841D0">
        <w:rPr>
          <w:sz w:val="24"/>
          <w:szCs w:val="24"/>
          <w:lang w:val="ro-MD"/>
        </w:rPr>
        <w:t>;</w:t>
      </w:r>
    </w:p>
    <w:p w14:paraId="58FF3C28" w14:textId="465B4E72" w:rsidR="00CC2CFC" w:rsidRPr="00441B48" w:rsidRDefault="00000000" w:rsidP="0092542E">
      <w:pPr>
        <w:jc w:val="both"/>
        <w:rPr>
          <w:sz w:val="24"/>
          <w:szCs w:val="24"/>
          <w:lang w:val="ro-MD"/>
        </w:rPr>
      </w:pPr>
      <w:r w:rsidRPr="00441B48">
        <w:rPr>
          <w:b/>
          <w:bCs/>
          <w:sz w:val="24"/>
          <w:szCs w:val="24"/>
          <w:lang w:val="ro-MD"/>
        </w:rPr>
        <w:t>CPCP (program de prevenire și control al coroziunii) și DTI (inspecții bazate pe toleranța la defecte)</w:t>
      </w:r>
      <w:r w:rsidRPr="00441B48">
        <w:rPr>
          <w:sz w:val="24"/>
          <w:szCs w:val="24"/>
          <w:lang w:val="ro-MD"/>
        </w:rPr>
        <w:t xml:space="preserve"> – programe structurale specifice, incluse în AMP atunci când sunt aplicabile (de exemplu, cerințe Part</w:t>
      </w:r>
      <w:r w:rsidR="00331F6F" w:rsidRPr="00441B48">
        <w:rPr>
          <w:sz w:val="24"/>
          <w:szCs w:val="24"/>
          <w:lang w:val="ro-MD"/>
        </w:rPr>
        <w:t>ea</w:t>
      </w:r>
      <w:r w:rsidRPr="00441B48">
        <w:rPr>
          <w:sz w:val="24"/>
          <w:szCs w:val="24"/>
          <w:lang w:val="ro-MD"/>
        </w:rPr>
        <w:t>-26 pentru aeronave complexe, după caz)</w:t>
      </w:r>
      <w:r w:rsidR="00A841D0" w:rsidRPr="00A841D0">
        <w:rPr>
          <w:sz w:val="24"/>
          <w:szCs w:val="24"/>
          <w:lang w:val="ro-MD"/>
        </w:rPr>
        <w:t xml:space="preserve"> ;</w:t>
      </w:r>
    </w:p>
    <w:p w14:paraId="2C37718F" w14:textId="6107FD72" w:rsidR="00DA2FF6" w:rsidRPr="00441B48" w:rsidRDefault="00DA2FF6" w:rsidP="00DA2FF6">
      <w:pPr>
        <w:jc w:val="both"/>
        <w:rPr>
          <w:sz w:val="24"/>
          <w:szCs w:val="24"/>
          <w:lang w:val="ro-MD"/>
        </w:rPr>
      </w:pPr>
      <w:r w:rsidRPr="00441B48">
        <w:rPr>
          <w:b/>
          <w:bCs/>
          <w:sz w:val="24"/>
          <w:szCs w:val="24"/>
          <w:lang w:val="ro-MD"/>
        </w:rPr>
        <w:t>Sarcină obligatorie</w:t>
      </w:r>
      <w:r w:rsidRPr="00441B48">
        <w:rPr>
          <w:sz w:val="24"/>
          <w:szCs w:val="24"/>
          <w:lang w:val="ro-MD"/>
        </w:rPr>
        <w:t xml:space="preserve"> – sarcină provenită dintr-o directivă de navigabilitate, ALS/ALI, CMR, CDCCL, limită de viață sau altă cerință aprobată, care nu poate fi modificată, eliminată ori extinsă decât în condițiile expres prevăzute de datele aprobate și cu aprobarea </w:t>
      </w:r>
      <w:r w:rsidRPr="0000079B">
        <w:rPr>
          <w:sz w:val="24"/>
          <w:szCs w:val="24"/>
          <w:lang w:val="ro-MD"/>
        </w:rPr>
        <w:t>autorității competente</w:t>
      </w:r>
      <w:r w:rsidRPr="00441B48">
        <w:rPr>
          <w:sz w:val="24"/>
          <w:szCs w:val="24"/>
          <w:lang w:val="ro-MD"/>
        </w:rPr>
        <w:t>, după caz</w:t>
      </w:r>
      <w:r w:rsidR="00A841D0" w:rsidRPr="00A841D0">
        <w:rPr>
          <w:sz w:val="24"/>
          <w:szCs w:val="24"/>
          <w:lang w:val="ro-MD"/>
        </w:rPr>
        <w:t>;</w:t>
      </w:r>
    </w:p>
    <w:p w14:paraId="7EE1C04C" w14:textId="3DCDCAC3" w:rsidR="00DA2FF6" w:rsidRPr="00441B48" w:rsidRDefault="00DA2FF6" w:rsidP="00DA2FF6">
      <w:pPr>
        <w:jc w:val="both"/>
        <w:rPr>
          <w:sz w:val="24"/>
          <w:szCs w:val="24"/>
          <w:lang w:val="ro-MD"/>
        </w:rPr>
      </w:pPr>
      <w:r w:rsidRPr="00441B48">
        <w:rPr>
          <w:b/>
          <w:bCs/>
          <w:sz w:val="24"/>
          <w:szCs w:val="24"/>
          <w:lang w:val="ro-MD"/>
        </w:rPr>
        <w:t>LLP (Life-Limited Part)</w:t>
      </w:r>
      <w:r w:rsidRPr="00441B48">
        <w:rPr>
          <w:sz w:val="24"/>
          <w:szCs w:val="24"/>
          <w:lang w:val="ro-MD"/>
        </w:rPr>
        <w:t xml:space="preserve"> – piesă cu limită totală obligatorie de viață, care trebuie retrasă definitiv din serviciu la atingerea limitei aprobate</w:t>
      </w:r>
      <w:r w:rsidR="00A841D0" w:rsidRPr="00A841D0">
        <w:rPr>
          <w:sz w:val="24"/>
          <w:szCs w:val="24"/>
          <w:lang w:val="ro-MD"/>
        </w:rPr>
        <w:t>;</w:t>
      </w:r>
    </w:p>
    <w:p w14:paraId="1B4C793A" w14:textId="3EE3A2C2" w:rsidR="00DA2FF6" w:rsidRPr="00441B48" w:rsidRDefault="00DA2FF6" w:rsidP="00DA2FF6">
      <w:pPr>
        <w:jc w:val="both"/>
        <w:rPr>
          <w:sz w:val="24"/>
          <w:szCs w:val="24"/>
          <w:lang w:val="ro-MD"/>
        </w:rPr>
      </w:pPr>
      <w:r w:rsidRPr="00441B48">
        <w:rPr>
          <w:b/>
          <w:bCs/>
          <w:sz w:val="24"/>
          <w:szCs w:val="24"/>
          <w:lang w:val="ro-MD"/>
        </w:rPr>
        <w:t>HTC/TCC (Hard-Time/Time-Controlled Component)</w:t>
      </w:r>
      <w:r w:rsidRPr="00441B48">
        <w:rPr>
          <w:sz w:val="24"/>
          <w:szCs w:val="24"/>
          <w:lang w:val="ro-MD"/>
        </w:rPr>
        <w:t xml:space="preserve"> – componentă supusă unei acțiuni obligatorii de restaurare, overhaul, test, inspecție sau înlocuire la un interval stabilit; după executarea acțiunii aprobate, componenta poate reveni în serviciu, dacă nu a atins o limită LLP</w:t>
      </w:r>
      <w:r w:rsidR="00A841D0" w:rsidRPr="00A841D0">
        <w:rPr>
          <w:sz w:val="24"/>
          <w:szCs w:val="24"/>
          <w:lang w:val="ro-MD"/>
        </w:rPr>
        <w:t>;</w:t>
      </w:r>
    </w:p>
    <w:p w14:paraId="4B91F0D9" w14:textId="010033F8" w:rsidR="00DA2FF6" w:rsidRPr="00441B48" w:rsidRDefault="00DA2FF6" w:rsidP="00DA2FF6">
      <w:pPr>
        <w:jc w:val="both"/>
        <w:rPr>
          <w:sz w:val="24"/>
          <w:szCs w:val="24"/>
          <w:lang w:val="ro-MD"/>
        </w:rPr>
      </w:pPr>
      <w:r w:rsidRPr="00441B48">
        <w:rPr>
          <w:b/>
          <w:bCs/>
          <w:sz w:val="24"/>
          <w:szCs w:val="24"/>
          <w:lang w:val="ro-MD"/>
        </w:rPr>
        <w:t>Aprobare directă</w:t>
      </w:r>
      <w:r w:rsidRPr="00441B48">
        <w:rPr>
          <w:sz w:val="24"/>
          <w:szCs w:val="24"/>
          <w:lang w:val="ro-MD"/>
        </w:rPr>
        <w:t xml:space="preserve"> – aprobarea inițială sau aprobarea unei revizii AMP emisă în mod explicit de AAC</w:t>
      </w:r>
      <w:r w:rsidR="00A841D0" w:rsidRPr="00A841D0">
        <w:rPr>
          <w:sz w:val="24"/>
          <w:szCs w:val="24"/>
          <w:lang w:val="ro-MD"/>
        </w:rPr>
        <w:t>;</w:t>
      </w:r>
    </w:p>
    <w:p w14:paraId="5B1BC57D" w14:textId="61470AE8" w:rsidR="00DA2FF6" w:rsidRPr="00441B48" w:rsidRDefault="00DA2FF6" w:rsidP="00DA2FF6">
      <w:pPr>
        <w:jc w:val="both"/>
        <w:rPr>
          <w:sz w:val="24"/>
          <w:szCs w:val="24"/>
          <w:lang w:val="ro-MD"/>
        </w:rPr>
      </w:pPr>
      <w:r w:rsidRPr="00441B48">
        <w:rPr>
          <w:b/>
          <w:bCs/>
          <w:sz w:val="24"/>
          <w:szCs w:val="24"/>
          <w:lang w:val="ro-MD"/>
        </w:rPr>
        <w:t>Aprobare indirectă</w:t>
      </w:r>
      <w:r w:rsidRPr="00441B48">
        <w:rPr>
          <w:sz w:val="24"/>
          <w:szCs w:val="24"/>
          <w:lang w:val="ro-MD"/>
        </w:rPr>
        <w:t xml:space="preserve"> – privilegiu acordat unei organizații eligibile de a aproba intern anumite revizii AMP, în limitele unei proceduri aprobate de AAC și cu respectarea obligației de notificare</w:t>
      </w:r>
      <w:r w:rsidR="00A841D0" w:rsidRPr="00A841D0">
        <w:rPr>
          <w:sz w:val="24"/>
          <w:szCs w:val="24"/>
          <w:lang w:val="ro-MD"/>
        </w:rPr>
        <w:t>;</w:t>
      </w:r>
    </w:p>
    <w:p w14:paraId="2E78628C" w14:textId="571A2A00" w:rsidR="00DA2FF6" w:rsidRPr="00441B48" w:rsidRDefault="00DA2FF6" w:rsidP="00DA2FF6">
      <w:pPr>
        <w:jc w:val="both"/>
        <w:rPr>
          <w:sz w:val="24"/>
          <w:szCs w:val="24"/>
          <w:lang w:val="ro-MD"/>
        </w:rPr>
      </w:pPr>
      <w:r w:rsidRPr="00441B48">
        <w:rPr>
          <w:b/>
          <w:bCs/>
          <w:sz w:val="24"/>
          <w:szCs w:val="24"/>
          <w:lang w:val="ro-MD"/>
        </w:rPr>
        <w:t>Utilizare redusă</w:t>
      </w:r>
      <w:r w:rsidRPr="00441B48">
        <w:rPr>
          <w:sz w:val="24"/>
          <w:szCs w:val="24"/>
          <w:lang w:val="ro-MD"/>
        </w:rPr>
        <w:t xml:space="preserve"> – regim de exploatare în care utilizarea reală a aeronavei este semnificativ mai mică decât ipotezele de bază ale programului și necesită evaluarea efectelor calendaristice, de mediu și de inactivitate</w:t>
      </w:r>
      <w:r w:rsidR="00A841D0" w:rsidRPr="00A841D0">
        <w:rPr>
          <w:sz w:val="24"/>
          <w:szCs w:val="24"/>
          <w:lang w:val="ro-MD"/>
        </w:rPr>
        <w:t>;</w:t>
      </w:r>
    </w:p>
    <w:p w14:paraId="18D6ACFD" w14:textId="630AC839" w:rsidR="00670830" w:rsidRPr="00441B48" w:rsidRDefault="003322AF" w:rsidP="00670830">
      <w:pPr>
        <w:jc w:val="both"/>
        <w:rPr>
          <w:sz w:val="24"/>
          <w:szCs w:val="24"/>
          <w:lang w:val="ro-MD"/>
        </w:rPr>
      </w:pPr>
      <w:r w:rsidRPr="00441B48">
        <w:rPr>
          <w:b/>
          <w:bCs/>
          <w:sz w:val="24"/>
          <w:szCs w:val="24"/>
          <w:lang w:val="ro-MD"/>
        </w:rPr>
        <w:t xml:space="preserve">Program </w:t>
      </w:r>
      <w:r w:rsidR="00670830" w:rsidRPr="00441B48">
        <w:rPr>
          <w:b/>
          <w:bCs/>
          <w:sz w:val="24"/>
          <w:szCs w:val="24"/>
          <w:lang w:val="ro-MD"/>
        </w:rPr>
        <w:t xml:space="preserve">de întreținere </w:t>
      </w:r>
      <w:r w:rsidRPr="00441B48">
        <w:rPr>
          <w:b/>
          <w:bCs/>
          <w:sz w:val="24"/>
          <w:szCs w:val="24"/>
          <w:lang w:val="ro-MD"/>
        </w:rPr>
        <w:t>„off-wing”</w:t>
      </w:r>
      <w:r w:rsidRPr="00441B48">
        <w:rPr>
          <w:sz w:val="24"/>
          <w:szCs w:val="24"/>
          <w:lang w:val="ro-MD"/>
        </w:rPr>
        <w:t xml:space="preserve"> </w:t>
      </w:r>
      <w:r w:rsidR="00670830" w:rsidRPr="00441B48">
        <w:rPr>
          <w:sz w:val="24"/>
          <w:szCs w:val="24"/>
          <w:lang w:val="ro-MD"/>
        </w:rPr>
        <w:t>– program aplicabil unui motor, unei surse auxiliare de putere, unei elice sau unei componente după demontarea acesteia de pe aeronavă, care stabilește sarcinile, intervalele și acțiunile de inspecție, testare, restaurare, revizie generală, reparație ori înlocuire și care trebuie corelat cu programul „on-wing”, cu sistemul de planificare și cu evidențele de continuitate a navigabilității</w:t>
      </w:r>
      <w:r w:rsidR="00A841D0" w:rsidRPr="00A841D0">
        <w:rPr>
          <w:sz w:val="24"/>
          <w:szCs w:val="24"/>
          <w:lang w:val="ro-MD"/>
        </w:rPr>
        <w:t>;</w:t>
      </w:r>
    </w:p>
    <w:p w14:paraId="7EB7260C" w14:textId="113CD8C2" w:rsidR="00670830" w:rsidRPr="00441B48" w:rsidRDefault="00670830" w:rsidP="00670830">
      <w:pPr>
        <w:jc w:val="both"/>
        <w:rPr>
          <w:sz w:val="24"/>
          <w:szCs w:val="24"/>
          <w:lang w:val="ro-MD"/>
        </w:rPr>
      </w:pPr>
      <w:r w:rsidRPr="00441B48">
        <w:rPr>
          <w:b/>
          <w:bCs/>
          <w:sz w:val="24"/>
          <w:szCs w:val="24"/>
          <w:lang w:val="ro-MD"/>
        </w:rPr>
        <w:t>Revizie temporară</w:t>
      </w:r>
      <w:r w:rsidRPr="00441B48">
        <w:rPr>
          <w:sz w:val="24"/>
          <w:szCs w:val="24"/>
          <w:lang w:val="ro-MD"/>
        </w:rPr>
        <w:t xml:space="preserve"> – amendament intermediar controlat, emis între două ediții sau revizii complete ale AMP, identificat distinct și supus acelorași reguli de trasabilitate, aprobare, distribuție și încorporare ca documentul de bază</w:t>
      </w:r>
      <w:r w:rsidR="00A841D0" w:rsidRPr="00A841D0">
        <w:rPr>
          <w:sz w:val="24"/>
          <w:szCs w:val="24"/>
          <w:lang w:val="ro-MD"/>
        </w:rPr>
        <w:t>;</w:t>
      </w:r>
    </w:p>
    <w:p w14:paraId="533B86C8" w14:textId="482D1312" w:rsidR="00670830" w:rsidRPr="00441B48" w:rsidRDefault="00670830" w:rsidP="00670830">
      <w:pPr>
        <w:jc w:val="both"/>
        <w:rPr>
          <w:sz w:val="24"/>
          <w:szCs w:val="24"/>
          <w:lang w:val="ro-MD"/>
        </w:rPr>
      </w:pPr>
      <w:r w:rsidRPr="00441B48">
        <w:rPr>
          <w:b/>
          <w:bCs/>
          <w:sz w:val="24"/>
          <w:szCs w:val="24"/>
          <w:lang w:val="ro-MD"/>
        </w:rPr>
        <w:t>Program pentru utilizare redusă sau ridicată (LUMP/HUMP)</w:t>
      </w:r>
      <w:r w:rsidRPr="00441B48">
        <w:rPr>
          <w:sz w:val="24"/>
          <w:szCs w:val="24"/>
          <w:lang w:val="ro-MD"/>
        </w:rPr>
        <w:t xml:space="preserve"> – adaptare a AMP, elaborată conform instrucțiunilor titularului aprobării de proiectare, atunci când utilizarea anuală reală este în afara domeniului de utilizare pe care se bazează programul</w:t>
      </w:r>
      <w:r w:rsidR="00A841D0" w:rsidRPr="00A841D0">
        <w:rPr>
          <w:sz w:val="24"/>
          <w:szCs w:val="24"/>
          <w:lang w:val="ro-MD"/>
        </w:rPr>
        <w:t>;</w:t>
      </w:r>
    </w:p>
    <w:p w14:paraId="2DAE7A34" w14:textId="60724533" w:rsidR="00670830" w:rsidRPr="00441B48" w:rsidRDefault="00670830" w:rsidP="00670830">
      <w:pPr>
        <w:jc w:val="both"/>
        <w:rPr>
          <w:sz w:val="24"/>
          <w:szCs w:val="24"/>
          <w:lang w:val="ro-MD"/>
        </w:rPr>
      </w:pPr>
      <w:r w:rsidRPr="00441B48">
        <w:rPr>
          <w:b/>
          <w:bCs/>
          <w:sz w:val="24"/>
          <w:szCs w:val="24"/>
          <w:lang w:val="ro-MD"/>
        </w:rPr>
        <w:t>Obiectiv de durată de serviciu (DSG), obiectiv extins de durată de serviciu (ESG) și limita de valabilitate (LOV)</w:t>
      </w:r>
      <w:r w:rsidRPr="00441B48">
        <w:rPr>
          <w:sz w:val="24"/>
          <w:szCs w:val="24"/>
          <w:lang w:val="ro-MD"/>
        </w:rPr>
        <w:t xml:space="preserve"> – limite de proiectare sau de valabilitate structurală exprimate în ore de zbor, cicluri de zbor și/sau timp calendaristic, a căror depășire este permisă numai în condițiile datelor aprobate aplicabile</w:t>
      </w:r>
      <w:r w:rsidR="00A841D0" w:rsidRPr="00A841D0">
        <w:rPr>
          <w:sz w:val="24"/>
          <w:szCs w:val="24"/>
          <w:lang w:val="ro-MD"/>
        </w:rPr>
        <w:t>;</w:t>
      </w:r>
    </w:p>
    <w:p w14:paraId="268AAEBB" w14:textId="02B6ED20" w:rsidR="003322AF" w:rsidRPr="00441B48" w:rsidRDefault="00670830" w:rsidP="00DA2FF6">
      <w:pPr>
        <w:jc w:val="both"/>
        <w:rPr>
          <w:sz w:val="24"/>
          <w:szCs w:val="24"/>
          <w:lang w:val="ro-MD"/>
        </w:rPr>
      </w:pPr>
      <w:r w:rsidRPr="00441B48">
        <w:rPr>
          <w:b/>
          <w:bCs/>
          <w:sz w:val="24"/>
          <w:szCs w:val="24"/>
          <w:lang w:val="ro-MD"/>
        </w:rPr>
        <w:t>Limitări de navigabilitate privind combustibilul (FAL)</w:t>
      </w:r>
      <w:r w:rsidRPr="00441B48">
        <w:rPr>
          <w:sz w:val="24"/>
          <w:szCs w:val="24"/>
          <w:lang w:val="ro-MD"/>
        </w:rPr>
        <w:t xml:space="preserve"> – limite, sarcini și condiții obligatorii asociate prevenirii aprinderii rezervoarelor și reducerii inflamabilității, inclusiv limitările critice de control al configurației de proiectare, după caz.</w:t>
      </w:r>
    </w:p>
    <w:p w14:paraId="006D36AE" w14:textId="77777777" w:rsidR="00DA2FF6" w:rsidRPr="00441B48" w:rsidRDefault="00DA2FF6" w:rsidP="0092542E">
      <w:pPr>
        <w:jc w:val="both"/>
        <w:rPr>
          <w:sz w:val="24"/>
          <w:szCs w:val="24"/>
          <w:lang w:val="ro-MD"/>
        </w:rPr>
      </w:pPr>
    </w:p>
    <w:p w14:paraId="2A56489E" w14:textId="77777777" w:rsidR="0006620C" w:rsidRPr="00441B48" w:rsidRDefault="00000000" w:rsidP="0092542E">
      <w:pPr>
        <w:jc w:val="both"/>
        <w:rPr>
          <w:b/>
          <w:bCs/>
          <w:sz w:val="24"/>
          <w:szCs w:val="24"/>
          <w:lang w:val="ro-MD"/>
        </w:rPr>
      </w:pPr>
      <w:r w:rsidRPr="00441B48">
        <w:rPr>
          <w:b/>
          <w:bCs/>
          <w:sz w:val="24"/>
          <w:szCs w:val="24"/>
          <w:lang w:val="ro-MD"/>
        </w:rPr>
        <w:t>Abrevieri :</w:t>
      </w:r>
    </w:p>
    <w:p w14:paraId="06AD8551" w14:textId="77777777" w:rsidR="0006620C" w:rsidRPr="00441B48" w:rsidRDefault="00000000" w:rsidP="0092542E">
      <w:pPr>
        <w:jc w:val="both"/>
        <w:rPr>
          <w:sz w:val="24"/>
          <w:szCs w:val="24"/>
          <w:lang w:val="ro-MD"/>
        </w:rPr>
      </w:pPr>
      <w:r w:rsidRPr="00441B48">
        <w:rPr>
          <w:b/>
          <w:bCs/>
          <w:sz w:val="24"/>
          <w:szCs w:val="24"/>
          <w:lang w:val="ro-MD"/>
        </w:rPr>
        <w:t xml:space="preserve">AAC </w:t>
      </w:r>
      <w:r w:rsidRPr="00441B48">
        <w:rPr>
          <w:sz w:val="24"/>
          <w:szCs w:val="24"/>
          <w:lang w:val="ro-MD"/>
        </w:rPr>
        <w:t xml:space="preserve">– Autoritatea Aeronautică Civilă; </w:t>
      </w:r>
    </w:p>
    <w:p w14:paraId="397B62AA" w14:textId="77777777" w:rsidR="0006620C" w:rsidRPr="00441B48" w:rsidRDefault="00000000" w:rsidP="0092542E">
      <w:pPr>
        <w:jc w:val="both"/>
        <w:rPr>
          <w:sz w:val="24"/>
          <w:szCs w:val="24"/>
          <w:lang w:val="ro-MD"/>
        </w:rPr>
      </w:pPr>
      <w:r w:rsidRPr="00441B48">
        <w:rPr>
          <w:b/>
          <w:bCs/>
          <w:sz w:val="24"/>
          <w:szCs w:val="24"/>
          <w:lang w:val="ro-MD"/>
        </w:rPr>
        <w:t>AMP</w:t>
      </w:r>
      <w:r w:rsidRPr="00441B48">
        <w:rPr>
          <w:sz w:val="24"/>
          <w:szCs w:val="24"/>
          <w:lang w:val="ro-MD"/>
        </w:rPr>
        <w:t xml:space="preserve"> – </w:t>
      </w:r>
      <w:r w:rsidRPr="00210C75">
        <w:rPr>
          <w:sz w:val="24"/>
          <w:szCs w:val="24"/>
          <w:lang w:val="ro-MD"/>
        </w:rPr>
        <w:t>Aircraft Maintenance Programme</w:t>
      </w:r>
      <w:r w:rsidRPr="00441B48">
        <w:rPr>
          <w:sz w:val="24"/>
          <w:szCs w:val="24"/>
          <w:lang w:val="ro-MD"/>
        </w:rPr>
        <w:t xml:space="preserve">; </w:t>
      </w:r>
    </w:p>
    <w:p w14:paraId="004570A1" w14:textId="77777777" w:rsidR="0006620C" w:rsidRPr="00441B48" w:rsidRDefault="00000000" w:rsidP="0092542E">
      <w:pPr>
        <w:jc w:val="both"/>
        <w:rPr>
          <w:sz w:val="24"/>
          <w:szCs w:val="24"/>
          <w:lang w:val="ro-MD"/>
        </w:rPr>
      </w:pPr>
      <w:r w:rsidRPr="00441B48">
        <w:rPr>
          <w:b/>
          <w:bCs/>
          <w:sz w:val="24"/>
          <w:szCs w:val="24"/>
          <w:lang w:val="ro-MD"/>
        </w:rPr>
        <w:t>AD</w:t>
      </w:r>
      <w:r w:rsidRPr="00441B48">
        <w:rPr>
          <w:sz w:val="24"/>
          <w:szCs w:val="24"/>
          <w:lang w:val="ro-MD"/>
        </w:rPr>
        <w:t xml:space="preserve"> – Directivă de navigabilitate; </w:t>
      </w:r>
    </w:p>
    <w:p w14:paraId="7716E38D" w14:textId="77777777" w:rsidR="0006620C" w:rsidRPr="00441B48" w:rsidRDefault="00000000" w:rsidP="0092542E">
      <w:pPr>
        <w:jc w:val="both"/>
        <w:rPr>
          <w:sz w:val="24"/>
          <w:szCs w:val="24"/>
          <w:lang w:val="ro-MD"/>
        </w:rPr>
      </w:pPr>
      <w:r w:rsidRPr="00441B48">
        <w:rPr>
          <w:b/>
          <w:bCs/>
          <w:sz w:val="24"/>
          <w:szCs w:val="24"/>
          <w:lang w:val="ro-MD"/>
        </w:rPr>
        <w:t>ICA</w:t>
      </w:r>
      <w:r w:rsidRPr="00441B48">
        <w:rPr>
          <w:sz w:val="24"/>
          <w:szCs w:val="24"/>
          <w:lang w:val="ro-MD"/>
        </w:rPr>
        <w:t xml:space="preserve"> – Instructions for Continuing Airworthiness; </w:t>
      </w:r>
    </w:p>
    <w:p w14:paraId="489F275C" w14:textId="77777777" w:rsidR="0006620C" w:rsidRPr="00441B48" w:rsidRDefault="00000000" w:rsidP="0092542E">
      <w:pPr>
        <w:jc w:val="both"/>
        <w:rPr>
          <w:sz w:val="24"/>
          <w:szCs w:val="24"/>
          <w:lang w:val="ro-MD"/>
        </w:rPr>
      </w:pPr>
      <w:r w:rsidRPr="00441B48">
        <w:rPr>
          <w:b/>
          <w:bCs/>
          <w:sz w:val="24"/>
          <w:szCs w:val="24"/>
          <w:lang w:val="ro-MD"/>
        </w:rPr>
        <w:t>CAMO/CAO</w:t>
      </w:r>
      <w:r w:rsidRPr="00441B48">
        <w:rPr>
          <w:sz w:val="24"/>
          <w:szCs w:val="24"/>
          <w:lang w:val="ro-MD"/>
        </w:rPr>
        <w:t xml:space="preserve"> – organizații de management al navigabilității/organizații combinate; </w:t>
      </w:r>
    </w:p>
    <w:p w14:paraId="04945F14" w14:textId="77777777" w:rsidR="0006620C" w:rsidRPr="00441B48" w:rsidRDefault="00000000" w:rsidP="0092542E">
      <w:pPr>
        <w:jc w:val="both"/>
        <w:rPr>
          <w:sz w:val="24"/>
          <w:szCs w:val="24"/>
          <w:lang w:val="ro-MD"/>
        </w:rPr>
      </w:pPr>
      <w:r w:rsidRPr="00441B48">
        <w:rPr>
          <w:b/>
          <w:bCs/>
          <w:sz w:val="24"/>
          <w:szCs w:val="24"/>
          <w:lang w:val="ro-MD"/>
        </w:rPr>
        <w:t>MRB/MRBR</w:t>
      </w:r>
      <w:r w:rsidRPr="00441B48">
        <w:rPr>
          <w:sz w:val="24"/>
          <w:szCs w:val="24"/>
          <w:lang w:val="ro-MD"/>
        </w:rPr>
        <w:t xml:space="preserve"> – Maintenance Review Board/Report; </w:t>
      </w:r>
    </w:p>
    <w:p w14:paraId="52B3BF58" w14:textId="1CB5C6B2" w:rsidR="00CC2CFC" w:rsidRPr="00441B48" w:rsidRDefault="00000000" w:rsidP="0092542E">
      <w:pPr>
        <w:jc w:val="both"/>
        <w:rPr>
          <w:sz w:val="24"/>
          <w:szCs w:val="24"/>
          <w:lang w:val="ro-MD"/>
        </w:rPr>
      </w:pPr>
      <w:r w:rsidRPr="00441B48">
        <w:rPr>
          <w:b/>
          <w:bCs/>
          <w:sz w:val="24"/>
          <w:szCs w:val="24"/>
          <w:lang w:val="ro-MD"/>
        </w:rPr>
        <w:t>MPD</w:t>
      </w:r>
      <w:r w:rsidRPr="00441B48">
        <w:rPr>
          <w:sz w:val="24"/>
          <w:szCs w:val="24"/>
          <w:lang w:val="ro-MD"/>
        </w:rPr>
        <w:t xml:space="preserve"> – Maintenance Planning Document.</w:t>
      </w:r>
    </w:p>
    <w:p w14:paraId="54C073A0" w14:textId="77777777" w:rsidR="001832B0" w:rsidRPr="00441B48" w:rsidRDefault="00695C1E" w:rsidP="0092542E">
      <w:pPr>
        <w:pStyle w:val="Heading2"/>
        <w:numPr>
          <w:ilvl w:val="1"/>
          <w:numId w:val="4"/>
        </w:numPr>
        <w:spacing w:before="0"/>
        <w:ind w:left="426" w:hanging="426"/>
        <w:jc w:val="both"/>
        <w:rPr>
          <w:b/>
          <w:i w:val="0"/>
          <w:szCs w:val="24"/>
          <w:lang w:val="ro-MD"/>
        </w:rPr>
      </w:pPr>
      <w:bookmarkStart w:id="10" w:name="_Toc238196362"/>
      <w:r w:rsidRPr="00441B48">
        <w:rPr>
          <w:b/>
          <w:i w:val="0"/>
          <w:szCs w:val="24"/>
          <w:lang w:val="ro-MD"/>
        </w:rPr>
        <w:lastRenderedPageBreak/>
        <w:t>Documente de referință (internaționale, naționale</w:t>
      </w:r>
      <w:r w:rsidR="008B47F2" w:rsidRPr="00441B48">
        <w:rPr>
          <w:b/>
          <w:i w:val="0"/>
          <w:szCs w:val="24"/>
          <w:lang w:val="ro-MD"/>
        </w:rPr>
        <w:t>,</w:t>
      </w:r>
      <w:r w:rsidRPr="00441B48">
        <w:rPr>
          <w:b/>
          <w:i w:val="0"/>
          <w:szCs w:val="24"/>
          <w:lang w:val="ro-MD"/>
        </w:rPr>
        <w:t xml:space="preserve"> interne)</w:t>
      </w:r>
      <w:bookmarkEnd w:id="10"/>
    </w:p>
    <w:p w14:paraId="12221338" w14:textId="77777777" w:rsidR="006A1B7C" w:rsidRDefault="006A1B7C" w:rsidP="0092542E">
      <w:pPr>
        <w:jc w:val="both"/>
        <w:rPr>
          <w:sz w:val="24"/>
          <w:szCs w:val="24"/>
          <w:lang w:val="ro-MD"/>
        </w:rPr>
      </w:pPr>
    </w:p>
    <w:p w14:paraId="7620A719" w14:textId="2B558B96" w:rsidR="00CC2CFC" w:rsidRPr="005E0B2F" w:rsidRDefault="00000000" w:rsidP="00693C74">
      <w:pPr>
        <w:pStyle w:val="ListParagraph"/>
        <w:numPr>
          <w:ilvl w:val="0"/>
          <w:numId w:val="25"/>
        </w:numPr>
        <w:tabs>
          <w:tab w:val="left" w:pos="426"/>
        </w:tabs>
        <w:ind w:hanging="720"/>
        <w:jc w:val="both"/>
        <w:rPr>
          <w:rFonts w:ascii="Times New Roman" w:hAnsi="Times New Roman" w:cs="Times New Roman"/>
          <w:lang w:val="ro-MD"/>
        </w:rPr>
      </w:pPr>
      <w:r w:rsidRPr="005E0B2F">
        <w:rPr>
          <w:rFonts w:ascii="Times New Roman" w:hAnsi="Times New Roman" w:cs="Times New Roman"/>
          <w:lang w:val="ro-MD"/>
        </w:rPr>
        <w:t>Baza legală și documentele de referință ale prezentei proceduri includ, fără a se limita la:</w:t>
      </w:r>
    </w:p>
    <w:p w14:paraId="5DB77273" w14:textId="77EB7BAF" w:rsidR="00CC2CFC" w:rsidRPr="00441B48" w:rsidRDefault="00AF3869" w:rsidP="0092542E">
      <w:pPr>
        <w:jc w:val="both"/>
        <w:rPr>
          <w:sz w:val="24"/>
          <w:szCs w:val="24"/>
          <w:lang w:val="ro-MD"/>
        </w:rPr>
      </w:pPr>
      <w:r>
        <w:rPr>
          <w:sz w:val="24"/>
          <w:szCs w:val="24"/>
          <w:lang w:val="ro-MD"/>
        </w:rPr>
        <w:t>4.1.1.</w:t>
      </w:r>
      <w:r w:rsidRPr="00441B48">
        <w:rPr>
          <w:sz w:val="24"/>
          <w:szCs w:val="24"/>
          <w:lang w:val="ro-MD"/>
        </w:rPr>
        <w:t xml:space="preserve"> Documente naționale:</w:t>
      </w:r>
    </w:p>
    <w:p w14:paraId="61AE9618" w14:textId="77777777"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Codul aerian al Republicii Moldova;</w:t>
      </w:r>
    </w:p>
    <w:p w14:paraId="63747D20" w14:textId="77777777"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HG nr. 465/2025 (în măsura în care stabilește cadrul național relevant pentru CAMO/CAO și supraveghere);</w:t>
      </w:r>
    </w:p>
    <w:p w14:paraId="06F12686" w14:textId="53270D1D"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HG nr. 91/2024 (Part</w:t>
      </w:r>
      <w:r w:rsidR="00DA2FF6" w:rsidRPr="00441B48">
        <w:rPr>
          <w:rFonts w:ascii="Times New Roman" w:hAnsi="Times New Roman" w:cs="Times New Roman"/>
          <w:lang w:val="ro-MD"/>
        </w:rPr>
        <w:t>ea</w:t>
      </w:r>
      <w:r w:rsidRPr="00441B48">
        <w:rPr>
          <w:rFonts w:ascii="Times New Roman" w:hAnsi="Times New Roman" w:cs="Times New Roman"/>
          <w:lang w:val="ro-MD"/>
        </w:rPr>
        <w:t>-21) – pentru date de proiectare, aprobări, ICA, modificări și reparații, după caz;</w:t>
      </w:r>
    </w:p>
    <w:p w14:paraId="6C5F8A64" w14:textId="1C2EE6CE"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HG nr. 612/2022– pentru cerințe operaționale care pot genera cerințe suplimentare de întreținere, după caz;</w:t>
      </w:r>
    </w:p>
    <w:p w14:paraId="284D0282" w14:textId="65BCBDCA"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CT-SNS / cerințe Part</w:t>
      </w:r>
      <w:r w:rsidR="00331F6F" w:rsidRPr="00441B48">
        <w:rPr>
          <w:rFonts w:ascii="Times New Roman" w:hAnsi="Times New Roman" w:cs="Times New Roman"/>
          <w:lang w:val="ro-MD"/>
        </w:rPr>
        <w:t>ea</w:t>
      </w:r>
      <w:r w:rsidRPr="00441B48">
        <w:rPr>
          <w:rFonts w:ascii="Times New Roman" w:hAnsi="Times New Roman" w:cs="Times New Roman"/>
          <w:lang w:val="ro-MD"/>
        </w:rPr>
        <w:t>-26 aplicabile (când sunt aplicabile aeronavelor complexe și cerințelor de integritate structurală, după caz).</w:t>
      </w:r>
    </w:p>
    <w:p w14:paraId="58D83145" w14:textId="35F3D509" w:rsidR="00CC2CFC" w:rsidRPr="00441B48" w:rsidRDefault="00AF3869" w:rsidP="0092542E">
      <w:pPr>
        <w:jc w:val="both"/>
        <w:rPr>
          <w:sz w:val="24"/>
          <w:szCs w:val="24"/>
          <w:lang w:val="ro-MD"/>
        </w:rPr>
      </w:pPr>
      <w:r>
        <w:rPr>
          <w:sz w:val="24"/>
          <w:szCs w:val="24"/>
          <w:lang w:val="ro-MD"/>
        </w:rPr>
        <w:t>4.1.2.</w:t>
      </w:r>
      <w:r w:rsidR="00DA2FF6" w:rsidRPr="00441B48">
        <w:rPr>
          <w:sz w:val="24"/>
          <w:szCs w:val="24"/>
          <w:lang w:val="ro-MD"/>
        </w:rPr>
        <w:t xml:space="preserve"> Documente interne AAC:</w:t>
      </w:r>
    </w:p>
    <w:p w14:paraId="78E70CAA" w14:textId="77777777"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Manualul de Management al AAC (MM-AAC) și procedurile interne aplicabile controlului documentelor (PI-AAC-MD), după caz;</w:t>
      </w:r>
    </w:p>
    <w:p w14:paraId="52DDC57A" w14:textId="77777777"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Manualul de management al Direcției Navigabilitate (MM-NAV), după caz;</w:t>
      </w:r>
    </w:p>
    <w:p w14:paraId="20EDAC91" w14:textId="2279DC22" w:rsidR="00CC2CFC" w:rsidRPr="00441B48" w:rsidRDefault="00000000" w:rsidP="00CE7AE4">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proceduri/instrucțiuni interne relevante pentru inspecții și supraveghere, după caz.</w:t>
      </w:r>
    </w:p>
    <w:p w14:paraId="590208F2" w14:textId="29106AC8" w:rsidR="00CC2CFC" w:rsidRPr="00441B48" w:rsidRDefault="00AF3869" w:rsidP="0092542E">
      <w:pPr>
        <w:jc w:val="both"/>
        <w:rPr>
          <w:sz w:val="24"/>
          <w:szCs w:val="24"/>
          <w:lang w:val="ro-MD"/>
        </w:rPr>
      </w:pPr>
      <w:r>
        <w:rPr>
          <w:sz w:val="24"/>
          <w:szCs w:val="24"/>
          <w:lang w:val="ro-MD"/>
        </w:rPr>
        <w:t>4.1.3.</w:t>
      </w:r>
      <w:r w:rsidR="00DA2FF6" w:rsidRPr="00441B48">
        <w:rPr>
          <w:sz w:val="24"/>
          <w:szCs w:val="24"/>
          <w:lang w:val="ro-MD"/>
        </w:rPr>
        <w:t xml:space="preserve"> Documente internaționale:</w:t>
      </w:r>
    </w:p>
    <w:p w14:paraId="3E1E16B0" w14:textId="77777777" w:rsidR="00CC2CFC" w:rsidRPr="00441B48" w:rsidRDefault="0000000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ICAO Annex 8 (Airworthiness of Aircraft);</w:t>
      </w:r>
    </w:p>
    <w:p w14:paraId="2359318F" w14:textId="77777777" w:rsidR="00CC2CFC" w:rsidRPr="00441B48" w:rsidRDefault="0000000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ICAO Doc 9760 (Airworthiness Manual);</w:t>
      </w:r>
    </w:p>
    <w:p w14:paraId="20D6692F" w14:textId="77777777" w:rsidR="00670830" w:rsidRPr="00441B48" w:rsidRDefault="0067083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EASA UG.CAMO.00010-002, „User Guide for Aircraft Maintenance Programmes (AMP) approvals”, Issue 002, aprobat la 11.11.2024 – material de îndrumare pentru elaborarea, controlul, revizuirea și aprobarea AMP;</w:t>
      </w:r>
    </w:p>
    <w:p w14:paraId="5C8DE4F9" w14:textId="77777777" w:rsidR="00670830" w:rsidRPr="00441B48" w:rsidRDefault="0067083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EASA TE.CAMO.00011-002, „Aircraft Maintenance Programme (AMP) Compliance Checklist”, Issue 002 – model de verificare a conformității AMP cu M.A.302, AMC și Apendicele I la AMC M.A.302 și AMC M.B.301(b);</w:t>
      </w:r>
    </w:p>
    <w:p w14:paraId="4A960770" w14:textId="7D2DCF3F" w:rsidR="00670830" w:rsidRDefault="0067083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 xml:space="preserve">Ghidul și </w:t>
      </w:r>
      <w:r w:rsidR="00B85B81">
        <w:rPr>
          <w:rFonts w:ascii="Times New Roman" w:hAnsi="Times New Roman" w:cs="Times New Roman"/>
          <w:lang w:val="ro-MD"/>
        </w:rPr>
        <w:t>lista de verificare</w:t>
      </w:r>
      <w:r w:rsidRPr="00441B48">
        <w:rPr>
          <w:rFonts w:ascii="Times New Roman" w:hAnsi="Times New Roman" w:cs="Times New Roman"/>
          <w:lang w:val="ro-MD"/>
        </w:rPr>
        <w:t xml:space="preserve"> EASA se utilizează ca referințe metodologice și nu înlocuiesc cadrul normativ național. Cerințele și recomandările acestora se aplică numai în măsura în care sunt compatibile cu legislația Republicii Moldova, cu domeniul Părții M și cu competențele AAC.</w:t>
      </w:r>
    </w:p>
    <w:p w14:paraId="7ACBDA4D" w14:textId="77777777" w:rsidR="00507CDE" w:rsidRPr="00441B48" w:rsidRDefault="00507CDE" w:rsidP="00507CDE">
      <w:pPr>
        <w:pStyle w:val="ListParagraph"/>
        <w:tabs>
          <w:tab w:val="left" w:pos="426"/>
        </w:tabs>
        <w:ind w:left="709"/>
        <w:jc w:val="both"/>
        <w:rPr>
          <w:rFonts w:ascii="Times New Roman" w:hAnsi="Times New Roman" w:cs="Times New Roman"/>
          <w:lang w:val="ro-MD"/>
        </w:rPr>
      </w:pPr>
    </w:p>
    <w:p w14:paraId="22219E0B" w14:textId="03E473C4" w:rsidR="00432F5F" w:rsidRPr="00507CDE" w:rsidRDefault="00432F5F" w:rsidP="00507CDE">
      <w:pPr>
        <w:pStyle w:val="Heading2"/>
        <w:numPr>
          <w:ilvl w:val="1"/>
          <w:numId w:val="4"/>
        </w:numPr>
        <w:spacing w:before="0"/>
        <w:ind w:left="426" w:hanging="426"/>
        <w:jc w:val="both"/>
        <w:rPr>
          <w:b/>
          <w:i w:val="0"/>
          <w:szCs w:val="24"/>
          <w:lang w:val="ro-MD"/>
        </w:rPr>
      </w:pPr>
      <w:bookmarkStart w:id="11" w:name="_Toc238196363"/>
      <w:r w:rsidRPr="00507CDE">
        <w:rPr>
          <w:b/>
          <w:i w:val="0"/>
          <w:szCs w:val="24"/>
          <w:lang w:val="ro-MD"/>
        </w:rPr>
        <w:t>Dispoziții tranzitorii și stabilirea cadrului aplicabil</w:t>
      </w:r>
      <w:bookmarkEnd w:id="11"/>
    </w:p>
    <w:p w14:paraId="115CADB5" w14:textId="0EB8D183" w:rsidR="00432F5F" w:rsidRPr="00527D19" w:rsidRDefault="008E3831" w:rsidP="00693C74">
      <w:pPr>
        <w:pStyle w:val="ListParagraph"/>
        <w:numPr>
          <w:ilvl w:val="0"/>
          <w:numId w:val="26"/>
        </w:numPr>
        <w:tabs>
          <w:tab w:val="left" w:pos="426"/>
        </w:tabs>
        <w:ind w:left="0" w:firstLine="0"/>
        <w:jc w:val="both"/>
        <w:rPr>
          <w:rFonts w:ascii="Times New Roman" w:hAnsi="Times New Roman" w:cs="Times New Roman"/>
          <w:lang w:val="ro-MD"/>
        </w:rPr>
      </w:pPr>
      <w:r w:rsidRPr="00527D19">
        <w:rPr>
          <w:rFonts w:ascii="Times New Roman" w:hAnsi="Times New Roman" w:cs="Times New Roman"/>
          <w:lang w:val="ro-MD"/>
        </w:rPr>
        <w:t>AAC</w:t>
      </w:r>
      <w:r w:rsidR="00432F5F" w:rsidRPr="00527D19">
        <w:rPr>
          <w:rFonts w:ascii="Times New Roman" w:hAnsi="Times New Roman" w:cs="Times New Roman"/>
          <w:lang w:val="ro-MD"/>
        </w:rPr>
        <w:t xml:space="preserve"> stabilește, înainte de inițierea evaluării tehnice, cadrul juridic aplicabil solicitantului, aeronavei și tipului de operațiune, inclusiv regimul de tranziție dintre aprobările existente și noile cerințe CAMO/CAO</w:t>
      </w:r>
      <w:r w:rsidR="00A841D0" w:rsidRPr="00A841D0">
        <w:rPr>
          <w:rFonts w:ascii="Times New Roman" w:hAnsi="Times New Roman" w:cs="Times New Roman"/>
          <w:lang w:val="ro-MD"/>
        </w:rPr>
        <w:t>;</w:t>
      </w:r>
    </w:p>
    <w:p w14:paraId="2B80C269" w14:textId="77777777" w:rsidR="00432F5F" w:rsidRPr="00441B48" w:rsidRDefault="00432F5F" w:rsidP="00432F5F">
      <w:pPr>
        <w:jc w:val="both"/>
        <w:rPr>
          <w:sz w:val="24"/>
          <w:szCs w:val="24"/>
          <w:lang w:val="ro-MD"/>
        </w:rPr>
      </w:pPr>
    </w:p>
    <w:p w14:paraId="05AEFED4" w14:textId="0818472B" w:rsidR="00432F5F" w:rsidRPr="001C700C" w:rsidRDefault="00432F5F" w:rsidP="00693C74">
      <w:pPr>
        <w:pStyle w:val="ListParagraph"/>
        <w:numPr>
          <w:ilvl w:val="0"/>
          <w:numId w:val="26"/>
        </w:numPr>
        <w:tabs>
          <w:tab w:val="left" w:pos="426"/>
        </w:tabs>
        <w:ind w:left="0" w:firstLine="0"/>
        <w:jc w:val="both"/>
        <w:rPr>
          <w:rFonts w:ascii="Times New Roman" w:hAnsi="Times New Roman" w:cs="Times New Roman"/>
          <w:lang w:val="ro-MD"/>
        </w:rPr>
      </w:pPr>
      <w:r w:rsidRPr="001C700C">
        <w:rPr>
          <w:rFonts w:ascii="Times New Roman" w:hAnsi="Times New Roman" w:cs="Times New Roman"/>
          <w:lang w:val="ro-MD"/>
        </w:rPr>
        <w:t>Aprobările AMP emise anterior rămân valabile numai în condițiile și până la termenele prevăzute de actele tranzitorii aplicabile. Orice modificare semnificativă, extindere a domeniului sau schimbare de organizație se evaluează în raport cu cadrul în vigoare la data solicitării.</w:t>
      </w:r>
    </w:p>
    <w:p w14:paraId="34B3EE32" w14:textId="49E4DBCD" w:rsidR="00131872" w:rsidRPr="00441B48" w:rsidRDefault="00D00AE1" w:rsidP="0092542E">
      <w:pPr>
        <w:pStyle w:val="Heading1"/>
        <w:jc w:val="both"/>
        <w:rPr>
          <w:rFonts w:ascii="Times New Roman" w:hAnsi="Times New Roman" w:cs="Times New Roman"/>
          <w:color w:val="auto"/>
          <w:sz w:val="24"/>
          <w:szCs w:val="24"/>
          <w:lang w:val="ro-MD"/>
        </w:rPr>
      </w:pPr>
      <w:bookmarkStart w:id="12" w:name="_Toc238196364"/>
      <w:r w:rsidRPr="00441B48">
        <w:rPr>
          <w:rFonts w:ascii="Times New Roman" w:hAnsi="Times New Roman" w:cs="Times New Roman"/>
          <w:color w:val="auto"/>
          <w:sz w:val="24"/>
          <w:szCs w:val="24"/>
          <w:lang w:val="ro-MD"/>
        </w:rPr>
        <w:t xml:space="preserve">CAPITOLUL </w:t>
      </w:r>
      <w:r w:rsidR="00507CDE">
        <w:rPr>
          <w:rFonts w:ascii="Times New Roman" w:hAnsi="Times New Roman" w:cs="Times New Roman"/>
          <w:color w:val="auto"/>
          <w:sz w:val="24"/>
          <w:szCs w:val="24"/>
          <w:lang w:val="ro-MD"/>
        </w:rPr>
        <w:t>II</w:t>
      </w:r>
      <w:r w:rsidRPr="00441B48">
        <w:rPr>
          <w:rFonts w:ascii="Times New Roman" w:hAnsi="Times New Roman" w:cs="Times New Roman"/>
          <w:color w:val="auto"/>
          <w:sz w:val="24"/>
          <w:szCs w:val="24"/>
          <w:lang w:val="ro-MD"/>
        </w:rPr>
        <w:t>. CERINȚE PENTRU PROGRAMUL DE ÎNTREȚINERE</w:t>
      </w:r>
      <w:bookmarkEnd w:id="12"/>
    </w:p>
    <w:p w14:paraId="75C5C9A7" w14:textId="0E2CE1D6" w:rsidR="00F67CF8" w:rsidRPr="00507CDE" w:rsidRDefault="00000000" w:rsidP="00507CDE">
      <w:pPr>
        <w:pStyle w:val="Heading2"/>
        <w:numPr>
          <w:ilvl w:val="1"/>
          <w:numId w:val="4"/>
        </w:numPr>
        <w:spacing w:before="360"/>
        <w:ind w:left="425" w:hanging="425"/>
        <w:jc w:val="both"/>
        <w:rPr>
          <w:b/>
          <w:i w:val="0"/>
          <w:szCs w:val="24"/>
          <w:lang w:val="ro-MD"/>
        </w:rPr>
      </w:pPr>
      <w:bookmarkStart w:id="13" w:name="_Toc238196365"/>
      <w:r w:rsidRPr="00507CDE">
        <w:rPr>
          <w:b/>
          <w:i w:val="0"/>
          <w:szCs w:val="24"/>
          <w:lang w:val="ro-MD"/>
        </w:rPr>
        <w:t>Principii generale</w:t>
      </w:r>
      <w:bookmarkEnd w:id="13"/>
    </w:p>
    <w:p w14:paraId="3FD61589" w14:textId="344B0709" w:rsidR="00F67CF8" w:rsidRPr="00527D19" w:rsidRDefault="00000000" w:rsidP="00693C74">
      <w:pPr>
        <w:pStyle w:val="ListParagraph"/>
        <w:numPr>
          <w:ilvl w:val="0"/>
          <w:numId w:val="27"/>
        </w:numPr>
        <w:tabs>
          <w:tab w:val="left" w:pos="426"/>
        </w:tabs>
        <w:ind w:left="0" w:firstLine="0"/>
        <w:jc w:val="both"/>
        <w:rPr>
          <w:rFonts w:ascii="Times New Roman" w:hAnsi="Times New Roman" w:cs="Times New Roman"/>
          <w:lang w:val="ro-MD"/>
        </w:rPr>
      </w:pPr>
      <w:r w:rsidRPr="00527D19">
        <w:rPr>
          <w:rFonts w:ascii="Times New Roman" w:hAnsi="Times New Roman" w:cs="Times New Roman"/>
          <w:lang w:val="ro-MD"/>
        </w:rPr>
        <w:t xml:space="preserve">Întreținerea fiecărei aeronave trebuie organizată conform unui program de întreținere aprobat de </w:t>
      </w:r>
      <w:r w:rsidR="00335EDF" w:rsidRPr="00B85B81">
        <w:rPr>
          <w:rFonts w:ascii="Times New Roman" w:hAnsi="Times New Roman" w:cs="Times New Roman"/>
          <w:lang w:val="ro-MD"/>
        </w:rPr>
        <w:t>AAC</w:t>
      </w:r>
      <w:r w:rsidRPr="00527D19">
        <w:rPr>
          <w:rFonts w:ascii="Times New Roman" w:hAnsi="Times New Roman" w:cs="Times New Roman"/>
          <w:lang w:val="ro-MD"/>
        </w:rPr>
        <w:t>, astfel încât aeronava să fie menținută în stare de navigabilitate</w:t>
      </w:r>
      <w:r w:rsidR="00A841D0" w:rsidRPr="00A841D0">
        <w:rPr>
          <w:rFonts w:ascii="Times New Roman" w:hAnsi="Times New Roman" w:cs="Times New Roman"/>
          <w:lang w:val="ro-MD"/>
        </w:rPr>
        <w:t>;</w:t>
      </w:r>
    </w:p>
    <w:p w14:paraId="13050B01" w14:textId="116D3393" w:rsidR="00F67CF8" w:rsidRPr="00527D19" w:rsidRDefault="00000000" w:rsidP="00693C74">
      <w:pPr>
        <w:pStyle w:val="ListParagraph"/>
        <w:numPr>
          <w:ilvl w:val="0"/>
          <w:numId w:val="27"/>
        </w:numPr>
        <w:tabs>
          <w:tab w:val="left" w:pos="426"/>
        </w:tabs>
        <w:ind w:left="0" w:firstLine="0"/>
        <w:jc w:val="both"/>
        <w:rPr>
          <w:rFonts w:ascii="Times New Roman" w:hAnsi="Times New Roman" w:cs="Times New Roman"/>
          <w:lang w:val="ro-MD"/>
        </w:rPr>
      </w:pPr>
      <w:r w:rsidRPr="00527D19">
        <w:rPr>
          <w:rFonts w:ascii="Times New Roman" w:hAnsi="Times New Roman" w:cs="Times New Roman"/>
          <w:lang w:val="ro-MD"/>
        </w:rPr>
        <w:t>Programul de întreținere trebuie să demonstreze conformarea cu:</w:t>
      </w:r>
    </w:p>
    <w:p w14:paraId="4383DDDC" w14:textId="5C6C610B" w:rsidR="00F67CF8" w:rsidRPr="00AF3869" w:rsidRDefault="00AF3869" w:rsidP="00AF3869">
      <w:pPr>
        <w:ind w:left="993" w:hanging="567"/>
        <w:jc w:val="both"/>
        <w:rPr>
          <w:sz w:val="24"/>
          <w:szCs w:val="24"/>
          <w:lang w:val="ro-MD"/>
        </w:rPr>
      </w:pPr>
      <w:r w:rsidRPr="00AF3869">
        <w:rPr>
          <w:sz w:val="24"/>
          <w:szCs w:val="24"/>
          <w:lang w:val="ro-MD"/>
        </w:rPr>
        <w:t xml:space="preserve">6.2.1. instrucțiunile emise de </w:t>
      </w:r>
      <w:r w:rsidR="005F7F81" w:rsidRPr="00AF3869">
        <w:rPr>
          <w:sz w:val="24"/>
          <w:szCs w:val="24"/>
          <w:lang w:val="ro-MD"/>
        </w:rPr>
        <w:t>AAC</w:t>
      </w:r>
      <w:r w:rsidRPr="00AF3869">
        <w:rPr>
          <w:sz w:val="24"/>
          <w:szCs w:val="24"/>
          <w:lang w:val="ro-MD"/>
        </w:rPr>
        <w:t>;</w:t>
      </w:r>
    </w:p>
    <w:p w14:paraId="34E3191D" w14:textId="641AC4E0" w:rsidR="00F67CF8" w:rsidRPr="00AF3869" w:rsidRDefault="00AF3869" w:rsidP="00AF3869">
      <w:pPr>
        <w:ind w:left="993" w:hanging="567"/>
        <w:jc w:val="both"/>
        <w:rPr>
          <w:sz w:val="24"/>
          <w:szCs w:val="24"/>
          <w:lang w:val="ro-MD"/>
        </w:rPr>
      </w:pPr>
      <w:r w:rsidRPr="00AF3869">
        <w:rPr>
          <w:sz w:val="24"/>
          <w:szCs w:val="24"/>
          <w:lang w:val="ro-MD"/>
        </w:rPr>
        <w:lastRenderedPageBreak/>
        <w:t xml:space="preserve">6.2.2. </w:t>
      </w:r>
      <w:r w:rsidR="00F879D8">
        <w:rPr>
          <w:sz w:val="24"/>
          <w:szCs w:val="24"/>
          <w:lang w:val="ro-MD"/>
        </w:rPr>
        <w:t>i</w:t>
      </w:r>
      <w:r w:rsidR="00F879D8" w:rsidRPr="00F879D8">
        <w:rPr>
          <w:sz w:val="24"/>
          <w:szCs w:val="24"/>
          <w:lang w:val="ro-MD"/>
        </w:rPr>
        <w:t>nstrucțiunile aplicabile pentru continuitatea navigabilității emise de titularii aprobărilor relevante conform Părții 21, inclusiv TC/RTC, STC, aprobări de proiectare pentru reparații/modificări, ETSO, precum și cele aferente modificărilor și reparațiilor standard.</w:t>
      </w:r>
      <w:r w:rsidRPr="00AF3869">
        <w:rPr>
          <w:sz w:val="24"/>
          <w:szCs w:val="24"/>
          <w:lang w:val="ro-MD"/>
        </w:rPr>
        <w:t>;</w:t>
      </w:r>
    </w:p>
    <w:p w14:paraId="07473F5C" w14:textId="593E238D" w:rsidR="00F67CF8" w:rsidRPr="00AF3869" w:rsidRDefault="00AF3869" w:rsidP="00AF3869">
      <w:pPr>
        <w:ind w:left="993" w:hanging="567"/>
        <w:jc w:val="both"/>
        <w:rPr>
          <w:sz w:val="24"/>
          <w:szCs w:val="24"/>
          <w:lang w:val="ro-MD"/>
        </w:rPr>
      </w:pPr>
      <w:r w:rsidRPr="00AF3869">
        <w:rPr>
          <w:sz w:val="24"/>
          <w:szCs w:val="24"/>
          <w:lang w:val="ro-MD"/>
        </w:rPr>
        <w:t>6.2.3. cerințele aplicabile de navigabilitate, inclusiv AD și limitări de navigabilitate (ALS/ALI/CDCCL/CMR, după caz).</w:t>
      </w:r>
    </w:p>
    <w:p w14:paraId="53566D62" w14:textId="6BF59945" w:rsidR="00F67CF8" w:rsidRPr="00527D19" w:rsidRDefault="00000000" w:rsidP="00693C74">
      <w:pPr>
        <w:pStyle w:val="ListParagraph"/>
        <w:numPr>
          <w:ilvl w:val="0"/>
          <w:numId w:val="27"/>
        </w:numPr>
        <w:tabs>
          <w:tab w:val="left" w:pos="426"/>
        </w:tabs>
        <w:ind w:left="0" w:firstLine="0"/>
        <w:jc w:val="both"/>
        <w:rPr>
          <w:rFonts w:ascii="Times New Roman" w:hAnsi="Times New Roman" w:cs="Times New Roman"/>
          <w:lang w:val="ro-MD"/>
        </w:rPr>
      </w:pPr>
      <w:r w:rsidRPr="00527D19">
        <w:rPr>
          <w:rFonts w:ascii="Times New Roman" w:hAnsi="Times New Roman" w:cs="Times New Roman"/>
          <w:lang w:val="ro-MD"/>
        </w:rPr>
        <w:t>Programul trebuie să includă toate activitățile de întreținere și intervalele acestora și să fie adaptat tipului de operațiuni, profilului de utilizare al aeronavei, condițiilor de mediu și experienței operaționale.</w:t>
      </w:r>
    </w:p>
    <w:p w14:paraId="35AF34F3" w14:textId="405C4011" w:rsidR="00F67CF8" w:rsidRPr="00507CDE" w:rsidRDefault="00000000" w:rsidP="00507CDE">
      <w:pPr>
        <w:pStyle w:val="Heading2"/>
        <w:numPr>
          <w:ilvl w:val="1"/>
          <w:numId w:val="4"/>
        </w:numPr>
        <w:spacing w:before="360"/>
        <w:ind w:left="425" w:hanging="425"/>
        <w:jc w:val="both"/>
        <w:rPr>
          <w:b/>
          <w:i w:val="0"/>
          <w:szCs w:val="24"/>
          <w:lang w:val="ro-MD"/>
        </w:rPr>
      </w:pPr>
      <w:bookmarkStart w:id="14" w:name="_Toc238196366"/>
      <w:r w:rsidRPr="00507CDE">
        <w:rPr>
          <w:b/>
          <w:i w:val="0"/>
          <w:szCs w:val="24"/>
          <w:lang w:val="ro-MD"/>
        </w:rPr>
        <w:t>Surse de date și integrarea cerințelor obligatorii</w:t>
      </w:r>
      <w:bookmarkEnd w:id="14"/>
    </w:p>
    <w:p w14:paraId="1966FC6F" w14:textId="77777777" w:rsidR="001A476A" w:rsidRDefault="001A476A" w:rsidP="0092542E">
      <w:pPr>
        <w:jc w:val="both"/>
        <w:rPr>
          <w:sz w:val="24"/>
          <w:szCs w:val="24"/>
          <w:lang w:val="ro-MD"/>
        </w:rPr>
      </w:pPr>
    </w:p>
    <w:p w14:paraId="1D8F1AC8" w14:textId="4E1B9494" w:rsidR="00F67CF8" w:rsidRDefault="00000000"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Sursele minime pentru elaborare/actualizare AMP includ: documentația producătorului (MRBR/MRB, MPD), Airworthiness Limitations (ALS/ALI/CDCCL), Certification Maintenance Requirements (CMR), directive de navigabilitate (AD), instrucțiuni ICA emise de TC holder/STC holder/Repair design approval holder, precum și cerințe operaționale aplicabile (de ex. ETOPS, RVSM, PBN, operare în medii severe)</w:t>
      </w:r>
      <w:r w:rsidR="00A841D0" w:rsidRPr="00A841D0">
        <w:rPr>
          <w:rFonts w:ascii="Times New Roman" w:hAnsi="Times New Roman" w:cs="Times New Roman"/>
          <w:lang w:val="ro-MD"/>
        </w:rPr>
        <w:t>;</w:t>
      </w:r>
    </w:p>
    <w:p w14:paraId="7191BA8B"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6563CD3C" w14:textId="48E0A7CE" w:rsidR="0030183D" w:rsidRDefault="0030183D"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Lista documentelor-sursă trebuie să identifice titlul, referința, ediția/revizia și data aplicabilă pentru: fișele de date ale certificatelor de tip, raportul comitetului de analiză a întreținerii, documentul de planificare a întreținerii, capitolul 5 al manualului de întreținere, toate părțile secțiunilor de limitări de navigabilitate, manualele motoarelor, sursei auxiliare de putere și elicelor, inclusiv limitările acestora, manualele componentelor, buletinele și scrisorile de service, instrucțiunile ETSO și toate instrucțiunile pentru continuitatea navigabilității aferente modificărilor, certificatelor suplimentare de tip și reparațiilor</w:t>
      </w:r>
      <w:r w:rsidR="00A841D0" w:rsidRPr="00A841D0">
        <w:rPr>
          <w:rFonts w:ascii="Times New Roman" w:hAnsi="Times New Roman" w:cs="Times New Roman"/>
          <w:lang w:val="ro-MD"/>
        </w:rPr>
        <w:t>;</w:t>
      </w:r>
    </w:p>
    <w:p w14:paraId="04504B39"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40C55522" w14:textId="22B384C8" w:rsidR="0030183D" w:rsidRDefault="0030183D"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Descrierea bazei AMP trebuie să explice, după caz, modul în care au fost preluate și personalizate elementele rezultate din procesul MRB: elementele semnificative de întreținere și categoriile efectelor defectării, elementele structurale semnificative, analiza zonală standard sau extinsă, cerințele privind sistemele de cablaje electrice, protecția la trăsnet și câmpurile electromagnetice de intensitate ridicată, precum și categoriile obligatorii ALI, CMR, limitele de viață și FAL</w:t>
      </w:r>
      <w:r w:rsidR="00A841D0" w:rsidRPr="00A841D0">
        <w:rPr>
          <w:rFonts w:ascii="Times New Roman" w:hAnsi="Times New Roman" w:cs="Times New Roman"/>
          <w:lang w:val="ro-MD"/>
        </w:rPr>
        <w:t>;</w:t>
      </w:r>
    </w:p>
    <w:p w14:paraId="388044B6"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6D5FC720" w14:textId="16525E0E" w:rsidR="0030183D" w:rsidRDefault="0030183D"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Recomandările și publicațiile de siguranță cu caracter neobligatoriu emise de AAC, statul de înmatriculare, statul operatorului, EASA sau titularul aprobării de proiectare trebuie evaluate pentru impactul asupra AMP. Acestea nu se tratează ca cerințe obligatorii decât dacă dobândesc acest caracter printr-un act normativ, o directivă de navigabilitate sau date de proiectare aprobate</w:t>
      </w:r>
      <w:r w:rsidR="00A841D0" w:rsidRPr="00A841D0">
        <w:rPr>
          <w:rFonts w:ascii="Times New Roman" w:hAnsi="Times New Roman" w:cs="Times New Roman"/>
          <w:lang w:val="ro-MD"/>
        </w:rPr>
        <w:t>;</w:t>
      </w:r>
    </w:p>
    <w:p w14:paraId="3905E724"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1BE2130E" w14:textId="1C887135" w:rsidR="00076778" w:rsidRDefault="0030183D"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AMP trebuie să asigure trasabilitatea cerințelor obligatorii și a sarcinilor repetitive aplicabile, cel puțin pentru AD, ALS/ALI/CMR/CDCCL/FAL, limite de viață, cerințe structurale, echipamente instalate, modificări și reparații. Trasabilitatea poate fi demonstrată printr-un tabel dedicat sau printr-un sistem controlat echivalent</w:t>
      </w:r>
      <w:r w:rsidR="00A841D0" w:rsidRPr="00A841D0">
        <w:rPr>
          <w:rFonts w:ascii="Times New Roman" w:hAnsi="Times New Roman" w:cs="Times New Roman"/>
          <w:lang w:val="ro-MD"/>
        </w:rPr>
        <w:t>;</w:t>
      </w:r>
    </w:p>
    <w:p w14:paraId="1F9C74C5"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134591E5" w14:textId="75FB08AB" w:rsidR="00F67CF8" w:rsidRDefault="00000000"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Pentru modificări/reparații: AMP trebuie să includă lucrări suplimentare impuse de datele aprobate ale modificării/reparației și să demonstreze că datele utilizate sunt aprobate sau acceptabile, conform cadrului aplicabil</w:t>
      </w:r>
      <w:r w:rsidR="00A841D0" w:rsidRPr="00A841D0">
        <w:rPr>
          <w:rFonts w:ascii="Times New Roman" w:hAnsi="Times New Roman" w:cs="Times New Roman"/>
          <w:lang w:val="ro-MD"/>
        </w:rPr>
        <w:t>;</w:t>
      </w:r>
    </w:p>
    <w:p w14:paraId="20A35AA6"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4281B365" w14:textId="21A67821" w:rsidR="00CF15F7" w:rsidRDefault="00CF15F7"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t>Tabelul de trasabilitate trebuie să permită identificarea, pentru fiecare cerință relevantă, a documentului-sursă, numărului sarcinii, pragului inițial, intervalului, efectivității, condițiilor de aplicare și poziției corespunzătoare din AMP și din sistemul de planificare</w:t>
      </w:r>
      <w:r w:rsidR="00A841D0" w:rsidRPr="00A841D0">
        <w:rPr>
          <w:rFonts w:ascii="Times New Roman" w:hAnsi="Times New Roman" w:cs="Times New Roman"/>
          <w:lang w:val="ro-MD"/>
        </w:rPr>
        <w:t>;</w:t>
      </w:r>
    </w:p>
    <w:p w14:paraId="6DACC06D" w14:textId="77777777" w:rsidR="00AF3869" w:rsidRPr="009A5916" w:rsidRDefault="00AF3869" w:rsidP="00AF3869">
      <w:pPr>
        <w:pStyle w:val="ListParagraph"/>
        <w:tabs>
          <w:tab w:val="left" w:pos="426"/>
        </w:tabs>
        <w:ind w:left="7"/>
        <w:jc w:val="both"/>
        <w:rPr>
          <w:rFonts w:ascii="Times New Roman" w:hAnsi="Times New Roman" w:cs="Times New Roman"/>
          <w:lang w:val="ro-MD"/>
        </w:rPr>
      </w:pPr>
    </w:p>
    <w:p w14:paraId="2231A443" w14:textId="78104BC5" w:rsidR="00CF15F7" w:rsidRPr="009A5916" w:rsidRDefault="00CF15F7" w:rsidP="002B254A">
      <w:pPr>
        <w:pStyle w:val="ListParagraph"/>
        <w:numPr>
          <w:ilvl w:val="0"/>
          <w:numId w:val="28"/>
        </w:numPr>
        <w:tabs>
          <w:tab w:val="left" w:pos="426"/>
        </w:tabs>
        <w:ind w:left="0" w:firstLine="7"/>
        <w:jc w:val="both"/>
        <w:rPr>
          <w:rFonts w:ascii="Times New Roman" w:hAnsi="Times New Roman" w:cs="Times New Roman"/>
          <w:lang w:val="ro-MD"/>
        </w:rPr>
      </w:pPr>
      <w:r w:rsidRPr="009A5916">
        <w:rPr>
          <w:rFonts w:ascii="Times New Roman" w:hAnsi="Times New Roman" w:cs="Times New Roman"/>
          <w:lang w:val="ro-MD"/>
        </w:rPr>
        <w:lastRenderedPageBreak/>
        <w:t>Cerințele obligatorii trebuie identificate distinct în AMP și în sistemul de planificare pentru a preveni modificarea, variația sau ștergerea lor accidentală</w:t>
      </w:r>
      <w:r w:rsidR="00A841D0">
        <w:rPr>
          <w:rFonts w:ascii="Times New Roman" w:hAnsi="Times New Roman" w:cs="Times New Roman"/>
          <w:lang w:val="ro-MD"/>
        </w:rPr>
        <w:t>.</w:t>
      </w:r>
    </w:p>
    <w:p w14:paraId="6EFAB017" w14:textId="1FD7313C" w:rsidR="00F67CF8" w:rsidRPr="00507CDE" w:rsidRDefault="00000000" w:rsidP="00507CDE">
      <w:pPr>
        <w:pStyle w:val="Heading2"/>
        <w:numPr>
          <w:ilvl w:val="1"/>
          <w:numId w:val="4"/>
        </w:numPr>
        <w:spacing w:before="360"/>
        <w:ind w:left="425" w:hanging="425"/>
        <w:jc w:val="both"/>
        <w:rPr>
          <w:b/>
          <w:i w:val="0"/>
          <w:szCs w:val="24"/>
          <w:lang w:val="ro-MD"/>
        </w:rPr>
      </w:pPr>
      <w:bookmarkStart w:id="15" w:name="_Toc238196367"/>
      <w:r w:rsidRPr="00507CDE">
        <w:rPr>
          <w:b/>
          <w:i w:val="0"/>
          <w:szCs w:val="24"/>
          <w:lang w:val="ro-MD"/>
        </w:rPr>
        <w:t>Structura și prezentarea AMP</w:t>
      </w:r>
      <w:bookmarkEnd w:id="15"/>
    </w:p>
    <w:p w14:paraId="4F9022FE" w14:textId="77777777" w:rsidR="00E758FC" w:rsidRDefault="00E758FC" w:rsidP="004868AD">
      <w:pPr>
        <w:jc w:val="both"/>
        <w:rPr>
          <w:sz w:val="24"/>
          <w:szCs w:val="24"/>
          <w:lang w:val="ro-MD"/>
        </w:rPr>
      </w:pPr>
    </w:p>
    <w:p w14:paraId="4C9C3598" w14:textId="77F93580" w:rsidR="004868AD"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AMP trebuie să fie redactat într-o formă clară</w:t>
      </w:r>
      <w:r w:rsidR="004868AD" w:rsidRPr="002B254A">
        <w:rPr>
          <w:rFonts w:ascii="Times New Roman" w:hAnsi="Times New Roman" w:cs="Times New Roman"/>
          <w:lang w:val="ro-MD"/>
        </w:rPr>
        <w:t>, identificat</w:t>
      </w:r>
      <w:r w:rsidRPr="002B254A">
        <w:rPr>
          <w:rFonts w:ascii="Times New Roman" w:hAnsi="Times New Roman" w:cs="Times New Roman"/>
          <w:lang w:val="ro-MD"/>
        </w:rPr>
        <w:t xml:space="preserve"> și controlat (ediție/amendament), cu listă de pagini în vigoare și istoric de revizie, astfel încât să fie posibilă identificarea rapidă a versiunii aplicabile.</w:t>
      </w:r>
      <w:r w:rsidR="004868AD" w:rsidRPr="002B254A">
        <w:rPr>
          <w:rFonts w:ascii="Times New Roman" w:hAnsi="Times New Roman" w:cs="Times New Roman"/>
          <w:lang w:val="ro-MD"/>
        </w:rPr>
        <w:t xml:space="preserve"> Controlul documentului trebuie să includă, după caz: o referință unică a AMP; pagina de aprobare; lista de distribuție și mediul de distribuție; lista paginilor în vigoare; registrul edițiilor și reviziilor; registrul reviziilor temporare în vigoare; rezumatul modificărilor; cuprinsul; definițiile, glosarul și abrevierile</w:t>
      </w:r>
      <w:r w:rsidR="00A841D0" w:rsidRPr="00A841D0">
        <w:rPr>
          <w:rFonts w:ascii="Times New Roman" w:hAnsi="Times New Roman" w:cs="Times New Roman"/>
          <w:lang w:val="ro-MD"/>
        </w:rPr>
        <w:t>;</w:t>
      </w:r>
    </w:p>
    <w:p w14:paraId="69A8E3F3"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482E4549" w14:textId="0A08F0CE" w:rsidR="004868AD" w:rsidRDefault="004868AD"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 xml:space="preserve">Pagina de aprobare trebuie să identifice documentul și starea sa de revizie, persoanele care l-au elaborat și verificat, persoana care îl acceptă în numele titularului, tipul aprobării directe sau indirecte și, pentru aprobarea indirectă, persoana autorizată care a aprobat revizia. </w:t>
      </w:r>
      <w:r w:rsidR="00CE01A4" w:rsidRPr="002B254A">
        <w:rPr>
          <w:rFonts w:ascii="Times New Roman" w:hAnsi="Times New Roman" w:cs="Times New Roman"/>
          <w:lang w:val="ro-MD"/>
        </w:rPr>
        <w:t>Documentul de aprobare emis de AAC se anexează la exemplarul controlat sau se indică în acesta printr-o referință clară.</w:t>
      </w:r>
      <w:r w:rsidR="007670F9" w:rsidRPr="002B254A">
        <w:rPr>
          <w:rFonts w:ascii="Times New Roman" w:hAnsi="Times New Roman" w:cs="Times New Roman"/>
          <w:lang w:val="ro-MD"/>
        </w:rPr>
        <w:t xml:space="preserve"> </w:t>
      </w:r>
      <w:r w:rsidRPr="002B254A">
        <w:rPr>
          <w:rFonts w:ascii="Times New Roman" w:hAnsi="Times New Roman" w:cs="Times New Roman"/>
          <w:lang w:val="ro-MD"/>
        </w:rPr>
        <w:t>Lista de distribuție trebuie să identifice persoanele și organizațiile care necesită acces la AMP, inclusiv titularul, funcțiile tehnice și de monitorizare a conformității, operatorul, organizațiile de întreținere contractate, subcontractanții relevanți și AAC. O trimitere la procedura corespunzătoare din CAME/CAE este acceptabilă dacă aceasta asigură același nivel de control</w:t>
      </w:r>
      <w:r w:rsidR="00A841D0" w:rsidRPr="00A841D0">
        <w:rPr>
          <w:rFonts w:ascii="Times New Roman" w:hAnsi="Times New Roman" w:cs="Times New Roman"/>
          <w:lang w:val="ro-MD"/>
        </w:rPr>
        <w:t>;</w:t>
      </w:r>
    </w:p>
    <w:p w14:paraId="4FABDF2C"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3224D391" w14:textId="798B82BA" w:rsidR="004868AD" w:rsidRDefault="004868AD"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AMP trebuie să conțină o declarație semnată de persoana responsabilă, prin care se confirmă că recomandările aplicabile ale producătorilor au fost evaluate, că aeronava va fi întreținută conform programului, că AMP va fi revizuit cel puțin anual și ori de câte ori este necesar și că simpla conformare cu AMP nu înlătură obligația de a evalua permanent necesitățile reale de întreținere ale aeronavei. Declarația se resemnează la schimbarea persoanei autorizate</w:t>
      </w:r>
      <w:r w:rsidR="00A841D0" w:rsidRPr="00A841D0">
        <w:rPr>
          <w:rFonts w:ascii="Times New Roman" w:hAnsi="Times New Roman" w:cs="Times New Roman"/>
          <w:lang w:val="ro-MD"/>
        </w:rPr>
        <w:t>;</w:t>
      </w:r>
    </w:p>
    <w:p w14:paraId="285DBFE4"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22426183" w14:textId="101CD872" w:rsidR="00CC2CFC" w:rsidRDefault="004868AD"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AMP trebuie să includă o declarație potrivit căreia practicile și procedurile utilizate pentru realizarea programului respectă standardele din instrucțiunile de întreținere ale titularului certificatului de tip; orice practică diferită trebuie identificată și susținută prin date aprobate sau acceptabile</w:t>
      </w:r>
      <w:r w:rsidR="00A841D0" w:rsidRPr="00A841D0">
        <w:rPr>
          <w:rFonts w:ascii="Times New Roman" w:hAnsi="Times New Roman" w:cs="Times New Roman"/>
          <w:lang w:val="ro-MD"/>
        </w:rPr>
        <w:t>;</w:t>
      </w:r>
    </w:p>
    <w:p w14:paraId="5E87DBC2"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67A39B81" w14:textId="5891103E" w:rsidR="00CC2CFC"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AMP trebuie să descrie tipul de program utilizat (de exemplu, program pe pachete A/B/C/D, phased sau equalised) și logica de planificare (ore de zbor/aterizări-perioadă calendaristică/„check”)</w:t>
      </w:r>
      <w:r w:rsidR="00A841D0" w:rsidRPr="00A841D0">
        <w:rPr>
          <w:rFonts w:ascii="Times New Roman" w:hAnsi="Times New Roman" w:cs="Times New Roman"/>
          <w:lang w:val="ro-MD"/>
        </w:rPr>
        <w:t>;</w:t>
      </w:r>
    </w:p>
    <w:p w14:paraId="1D735B91"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0A91978E" w14:textId="51CE1BF1" w:rsidR="00CC2CFC"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Conținutul AMP trebuie să includă detalii, inclusiv frecvența/intervalele, pentru toate lucrările de întreținere aplicabile aeronavei, motoarelor, elicei/elicelor, sistemelor, echipamentelor și structurii, pe întreaga durată de viață operațională, inclusiv sarcini specifice operațiunilor</w:t>
      </w:r>
      <w:r w:rsidR="00A841D0" w:rsidRPr="00A841D0">
        <w:rPr>
          <w:rFonts w:ascii="Times New Roman" w:hAnsi="Times New Roman" w:cs="Times New Roman"/>
          <w:lang w:val="ro-MD"/>
        </w:rPr>
        <w:t>;</w:t>
      </w:r>
    </w:p>
    <w:p w14:paraId="41149991"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0E6FE773" w14:textId="4D3A3A81" w:rsidR="00CC2CFC" w:rsidRDefault="006254BE"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Conținutul minim este cel stabilit de cerințele aplicabile, inclusiv M.A.302, AMC/GM aferente, Apendicele I la AMC M.A.302 și AMC M.B.301(b), după caz. AAC recomandă o structură standardizată pentru a facilita trasabilitatea și evaluarea, fără a impune o structură unică, cu condiția demonstrării conformării</w:t>
      </w:r>
      <w:r w:rsidR="00A841D0" w:rsidRPr="00A841D0">
        <w:rPr>
          <w:rFonts w:ascii="Times New Roman" w:hAnsi="Times New Roman" w:cs="Times New Roman"/>
          <w:lang w:val="ro-MD"/>
        </w:rPr>
        <w:t>;</w:t>
      </w:r>
    </w:p>
    <w:p w14:paraId="0B5C9A90"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760ED77A" w14:textId="306CE763" w:rsidR="00CC2CFC"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MP trebuie să includă, după caz, programe „off-wing” (motor, APU, elice și unele componente) și să arate modul de corelare cu programul „on-wing”</w:t>
      </w:r>
      <w:r w:rsidR="00A841D0">
        <w:rPr>
          <w:rFonts w:ascii="Times New Roman" w:hAnsi="Times New Roman" w:cs="Times New Roman"/>
          <w:lang w:val="ro-MD"/>
        </w:rPr>
        <w:t xml:space="preserve"> </w:t>
      </w:r>
      <w:r w:rsidR="00A841D0" w:rsidRPr="00A841D0">
        <w:rPr>
          <w:rFonts w:ascii="Times New Roman" w:hAnsi="Times New Roman" w:cs="Times New Roman"/>
          <w:lang w:val="ro-MD"/>
        </w:rPr>
        <w:t>;</w:t>
      </w:r>
    </w:p>
    <w:p w14:paraId="3DA97F62" w14:textId="77777777" w:rsidR="00970133" w:rsidRPr="002B254A" w:rsidRDefault="00970133" w:rsidP="00970133">
      <w:pPr>
        <w:pStyle w:val="ListParagraph"/>
        <w:tabs>
          <w:tab w:val="left" w:pos="142"/>
        </w:tabs>
        <w:ind w:left="142"/>
        <w:jc w:val="both"/>
        <w:rPr>
          <w:rFonts w:ascii="Times New Roman" w:hAnsi="Times New Roman" w:cs="Times New Roman"/>
          <w:lang w:val="ro-MD"/>
        </w:rPr>
      </w:pPr>
    </w:p>
    <w:p w14:paraId="326D6612" w14:textId="0560FD40" w:rsidR="00CC2CFC" w:rsidRPr="002B254A"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2B254A">
        <w:rPr>
          <w:rFonts w:ascii="Times New Roman" w:hAnsi="Times New Roman" w:cs="Times New Roman"/>
          <w:lang w:val="ro-MD"/>
        </w:rPr>
        <w:t>Conținutul minim al programului de întreținere trebuie să includă cel puțin:</w:t>
      </w:r>
    </w:p>
    <w:p w14:paraId="29F19908" w14:textId="226D9E8E" w:rsidR="00CC2CFC" w:rsidRPr="00196E12" w:rsidRDefault="00196E12" w:rsidP="00196E12">
      <w:pPr>
        <w:ind w:left="993" w:hanging="567"/>
        <w:jc w:val="both"/>
        <w:rPr>
          <w:sz w:val="24"/>
          <w:szCs w:val="24"/>
          <w:lang w:val="ro-MD"/>
        </w:rPr>
      </w:pPr>
      <w:r w:rsidRPr="00196E12">
        <w:rPr>
          <w:sz w:val="24"/>
          <w:szCs w:val="24"/>
          <w:lang w:val="ro-MD"/>
        </w:rPr>
        <w:t>8.9.1. introducere și baza programului (referințe MRBR/MPD/ALS/CMR și alte date sursă);</w:t>
      </w:r>
    </w:p>
    <w:p w14:paraId="34888F3D" w14:textId="64A864C8" w:rsidR="00CC2CFC" w:rsidRPr="00196E12" w:rsidRDefault="00196E12" w:rsidP="00196E12">
      <w:pPr>
        <w:ind w:left="993" w:hanging="567"/>
        <w:jc w:val="both"/>
        <w:rPr>
          <w:sz w:val="24"/>
          <w:szCs w:val="24"/>
          <w:lang w:val="ro-MD"/>
        </w:rPr>
      </w:pPr>
      <w:r w:rsidRPr="00196E12">
        <w:rPr>
          <w:sz w:val="24"/>
          <w:szCs w:val="24"/>
          <w:lang w:val="ro-MD"/>
        </w:rPr>
        <w:lastRenderedPageBreak/>
        <w:t>8.9.2. lista sarcinilor de întreținere și intervalele acestora (ore/cicluri/termen calendaristic), inclusiv toleranțe permise și condiții de aplicare;</w:t>
      </w:r>
    </w:p>
    <w:p w14:paraId="75EBEE00" w14:textId="45BF95C9" w:rsidR="00CC2CFC" w:rsidRPr="00196E12" w:rsidRDefault="00196E12" w:rsidP="00196E12">
      <w:pPr>
        <w:ind w:left="993" w:hanging="567"/>
        <w:jc w:val="both"/>
        <w:rPr>
          <w:sz w:val="24"/>
          <w:szCs w:val="24"/>
          <w:lang w:val="ro-MD"/>
        </w:rPr>
      </w:pPr>
      <w:r w:rsidRPr="00196E12">
        <w:rPr>
          <w:sz w:val="24"/>
          <w:szCs w:val="24"/>
          <w:lang w:val="ro-MD"/>
        </w:rPr>
        <w:t>8.9.3. limitări de navigabilitate (ALS/ALI/CDCCL/CMR, după caz) și condiții asociate;</w:t>
      </w:r>
    </w:p>
    <w:p w14:paraId="771663D8" w14:textId="253FC37A" w:rsidR="00CC2CFC" w:rsidRPr="00196E12" w:rsidRDefault="00196E12" w:rsidP="00196E12">
      <w:pPr>
        <w:ind w:left="993" w:hanging="567"/>
        <w:jc w:val="both"/>
        <w:rPr>
          <w:sz w:val="24"/>
          <w:szCs w:val="24"/>
          <w:lang w:val="ro-MD"/>
        </w:rPr>
      </w:pPr>
      <w:r w:rsidRPr="00196E12">
        <w:rPr>
          <w:sz w:val="24"/>
          <w:szCs w:val="24"/>
          <w:lang w:val="ro-MD"/>
        </w:rPr>
        <w:t>8.9.4. program(e) pentru componente și sisteme, după caz (motor/APU/elice/componente), inclusiv corelarea cu sarcinile „on-wing”;</w:t>
      </w:r>
    </w:p>
    <w:p w14:paraId="31013A66" w14:textId="3EA8C9C8" w:rsidR="00CC2CFC" w:rsidRPr="00196E12" w:rsidRDefault="00196E12" w:rsidP="00196E12">
      <w:pPr>
        <w:ind w:left="993" w:hanging="567"/>
        <w:jc w:val="both"/>
        <w:rPr>
          <w:sz w:val="24"/>
          <w:szCs w:val="24"/>
          <w:lang w:val="ro-MD"/>
        </w:rPr>
      </w:pPr>
      <w:r w:rsidRPr="00196E12">
        <w:rPr>
          <w:sz w:val="24"/>
          <w:szCs w:val="24"/>
          <w:lang w:val="ro-MD"/>
        </w:rPr>
        <w:t xml:space="preserve">8.9.5. </w:t>
      </w:r>
      <w:r w:rsidR="00B424AB" w:rsidRPr="00196E12">
        <w:rPr>
          <w:sz w:val="24"/>
          <w:szCs w:val="24"/>
          <w:lang w:val="ro-MD"/>
        </w:rPr>
        <w:t>procedura pentru variații/extensii (overrun), cu condiții/limitări clare și trasabilitate;</w:t>
      </w:r>
    </w:p>
    <w:p w14:paraId="172A284F" w14:textId="52EF34E1" w:rsidR="00CC2CFC" w:rsidRPr="00196E12" w:rsidRDefault="00196E12" w:rsidP="00196E12">
      <w:pPr>
        <w:ind w:left="993" w:hanging="567"/>
        <w:jc w:val="both"/>
        <w:rPr>
          <w:sz w:val="24"/>
          <w:szCs w:val="24"/>
          <w:lang w:val="ro-MD"/>
        </w:rPr>
      </w:pPr>
      <w:r w:rsidRPr="00196E12">
        <w:rPr>
          <w:sz w:val="24"/>
          <w:szCs w:val="24"/>
          <w:lang w:val="ro-MD"/>
        </w:rPr>
        <w:t>8.9.6. programul de fiabilitate (dacă este aplicabil) și modul de utilizare a rezultatelor pentru optimizare;</w:t>
      </w:r>
    </w:p>
    <w:p w14:paraId="47591C97" w14:textId="6BEC108D" w:rsidR="00CC2CFC" w:rsidRPr="00196E12" w:rsidRDefault="00196E12" w:rsidP="00196E12">
      <w:pPr>
        <w:ind w:left="993" w:hanging="567"/>
        <w:jc w:val="both"/>
        <w:rPr>
          <w:sz w:val="24"/>
          <w:szCs w:val="24"/>
          <w:lang w:val="ro-MD"/>
        </w:rPr>
      </w:pPr>
      <w:r w:rsidRPr="00196E12">
        <w:rPr>
          <w:sz w:val="24"/>
          <w:szCs w:val="24"/>
          <w:lang w:val="ro-MD"/>
        </w:rPr>
        <w:t>8.9.7. proceduri de revizuire a programului (cel puțin anual) și declanșatori de revizuire;</w:t>
      </w:r>
    </w:p>
    <w:p w14:paraId="40AAA80B" w14:textId="5460E430" w:rsidR="00CC2CFC" w:rsidRPr="00196E12" w:rsidRDefault="00196E12" w:rsidP="00196E12">
      <w:pPr>
        <w:ind w:left="993" w:hanging="567"/>
        <w:jc w:val="both"/>
        <w:rPr>
          <w:sz w:val="24"/>
          <w:szCs w:val="24"/>
          <w:lang w:val="ro-MD"/>
        </w:rPr>
      </w:pPr>
      <w:r w:rsidRPr="00196E12">
        <w:rPr>
          <w:sz w:val="24"/>
          <w:szCs w:val="24"/>
          <w:lang w:val="ro-MD"/>
        </w:rPr>
        <w:t>8.9.8. controlul modificărilor și evidența reviziilor;</w:t>
      </w:r>
    </w:p>
    <w:p w14:paraId="6DFD8A01" w14:textId="2F2CC8C6" w:rsidR="00CC2CFC" w:rsidRPr="00196E12" w:rsidRDefault="00196E12" w:rsidP="00196E12">
      <w:pPr>
        <w:ind w:left="993" w:hanging="567"/>
        <w:jc w:val="both"/>
        <w:rPr>
          <w:sz w:val="24"/>
          <w:szCs w:val="24"/>
          <w:lang w:val="ro-MD"/>
        </w:rPr>
      </w:pPr>
      <w:r w:rsidRPr="00196E12">
        <w:rPr>
          <w:sz w:val="24"/>
          <w:szCs w:val="24"/>
          <w:lang w:val="ro-MD"/>
        </w:rPr>
        <w:t>8.9.9. proceduri de escaladare/de-escaladare (criterii, date suport și tipul de aprobare).</w:t>
      </w:r>
    </w:p>
    <w:p w14:paraId="5532E06A" w14:textId="77777777" w:rsidR="00970133" w:rsidRPr="00441B48" w:rsidRDefault="00970133" w:rsidP="00970133">
      <w:pPr>
        <w:pStyle w:val="ListParagraph"/>
        <w:tabs>
          <w:tab w:val="left" w:pos="426"/>
        </w:tabs>
        <w:ind w:left="709"/>
        <w:jc w:val="both"/>
        <w:rPr>
          <w:rFonts w:ascii="Times New Roman" w:hAnsi="Times New Roman" w:cs="Times New Roman"/>
          <w:lang w:val="ro-MD"/>
        </w:rPr>
      </w:pPr>
    </w:p>
    <w:p w14:paraId="32A44AAA" w14:textId="0CE987F9" w:rsidR="00CC2CFC"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Personalizarea programului (customisation) trebuie să țină cont de tipul operațiunilor, profilul de utilizare, condițiile de mediu și experiența operațională. Rezultatele din monitorizare/fiabilitate trebuie utilizate pentru a valida și, după caz, a ajusta AMP</w:t>
      </w:r>
      <w:r w:rsidR="00196E12" w:rsidRPr="00A841D0">
        <w:rPr>
          <w:rFonts w:ascii="Times New Roman" w:hAnsi="Times New Roman" w:cs="Times New Roman"/>
          <w:lang w:val="ro-MD"/>
        </w:rPr>
        <w:t>;</w:t>
      </w:r>
    </w:p>
    <w:p w14:paraId="506D69D8"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63D130CD" w14:textId="2E2CD47D" w:rsidR="00CC2CFC" w:rsidRDefault="00000000"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Revizuirea AMP se efectuează cel puțin anual și ori de câte ori apar: directive de navigabilitate noi/revizuite, modificări/reparații, schimbări de configurație sau schimbări ale operațiunilor; rezultate relevante din fiabilitate sau din experiența de întreținere</w:t>
      </w:r>
      <w:r w:rsidR="00196E12" w:rsidRPr="00A841D0">
        <w:rPr>
          <w:rFonts w:ascii="Times New Roman" w:hAnsi="Times New Roman" w:cs="Times New Roman"/>
          <w:lang w:val="ro-MD"/>
        </w:rPr>
        <w:t>;</w:t>
      </w:r>
    </w:p>
    <w:p w14:paraId="74147370"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4DA3BD7C" w14:textId="296FD46D" w:rsidR="00CD7727" w:rsidRDefault="00CD7727"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AMP trebuie să identifice explicit titularul programului, aeronavele acoperite, configurația relevantă, tipul operațiunilor și utilizarea anticipată în ore de zbor, cicluri și timp calendaristic</w:t>
      </w:r>
      <w:r w:rsidR="00196E12" w:rsidRPr="00A841D0">
        <w:rPr>
          <w:rFonts w:ascii="Times New Roman" w:hAnsi="Times New Roman" w:cs="Times New Roman"/>
          <w:lang w:val="ro-MD"/>
        </w:rPr>
        <w:t>;</w:t>
      </w:r>
    </w:p>
    <w:p w14:paraId="68F6C2F9"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511AD249" w14:textId="0C2BB693" w:rsidR="00FB40CD"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Identificarea produsului trebuie să includă tipul și modelul aeronavei, varianta de masă când este relevantă, înmatricularea și numărul de serie, tipul/modelul motoarelor și ratingul de tracțiune, sursa auxiliară de putere, elicele și trimiterile la fișele de date ale certificatelor de tip aplicabile. Dacă lista aeronavelor este menținută într-un document separat, AMP trebuie să indice referința, revizia și data acestuia</w:t>
      </w:r>
      <w:r w:rsidR="00196E12" w:rsidRPr="00A841D0">
        <w:rPr>
          <w:rFonts w:ascii="Times New Roman" w:hAnsi="Times New Roman" w:cs="Times New Roman"/>
          <w:lang w:val="ro-MD"/>
        </w:rPr>
        <w:t>;</w:t>
      </w:r>
    </w:p>
    <w:p w14:paraId="45269687"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0D021244" w14:textId="39D35B89" w:rsidR="00FB40CD"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Utilizarea anuală care stă la baza AMP trebuie declarată în ore și cicluri de zbor și comparată cu domeniul de utilizare prevăzut de datele-sursă aplicabile. Abaterile semnificative față de ipotezele de bază trebuie evaluate și tratate prin cerințe calendaristice ori printr-un program pentru utilizare redusă sau ridicată, conform instrucțiunilor aplicabile. Nu se aplică automat o toleranță procentuală unică</w:t>
      </w:r>
      <w:r w:rsidR="00196E12" w:rsidRPr="00A841D0">
        <w:rPr>
          <w:rFonts w:ascii="Times New Roman" w:hAnsi="Times New Roman" w:cs="Times New Roman"/>
          <w:lang w:val="ro-MD"/>
        </w:rPr>
        <w:t>;</w:t>
      </w:r>
    </w:p>
    <w:p w14:paraId="13933E7D"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238362B8" w14:textId="3EFFF709" w:rsidR="00FB40CD"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AMP trebuie să declare, când sunt aplicabile, obiectivul de durată de serviciu, obiectivul extins de durată de serviciu și limita de valabilitate structurală, împreună cu condițiile care trebuie îndeplinite înainte de atingerea sau extinderea acestora</w:t>
      </w:r>
      <w:r w:rsidR="00196E12" w:rsidRPr="00A841D0">
        <w:rPr>
          <w:rFonts w:ascii="Times New Roman" w:hAnsi="Times New Roman" w:cs="Times New Roman"/>
          <w:lang w:val="ro-MD"/>
        </w:rPr>
        <w:t>;</w:t>
      </w:r>
    </w:p>
    <w:p w14:paraId="772CA4AA"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026EE02C" w14:textId="4527EDF2" w:rsidR="00FB40CD"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Lista sarcinilor trebuie organizată într-o formă care permite identificarea, cel puțin, a stării reviziei sarcinii (nouă, revizuită, eliminată sau nemodificată), numărului unic, titlului, tipului sarcinii, pragului inițial, intervalului repetitiv, unității de control, zonei și accesului, documentului-sursă, referinței tehnice de executare, efectivității și datei ultimei revizuiri</w:t>
      </w:r>
      <w:r w:rsidR="00196E12" w:rsidRPr="00A841D0">
        <w:rPr>
          <w:rFonts w:ascii="Times New Roman" w:hAnsi="Times New Roman" w:cs="Times New Roman"/>
          <w:lang w:val="ro-MD"/>
        </w:rPr>
        <w:t>;</w:t>
      </w:r>
    </w:p>
    <w:p w14:paraId="12285DC5"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452E5AD9" w14:textId="6042548B" w:rsidR="00FB40CD" w:rsidRPr="00E70A67"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Tipurile de sarcini și nivelurile de inspecție utilizate în AMP trebuie definite în mod uniform, inclusiv lubrifiere/servicing, verificare operațională, verificare vizuală, verificare funcțională, inspecție vizuală generală, inspecție detaliată, inspecție detaliată specială, restaurare și retragere din serviciu</w:t>
      </w:r>
      <w:r w:rsidR="00196E12" w:rsidRPr="00A841D0">
        <w:rPr>
          <w:rFonts w:ascii="Times New Roman" w:hAnsi="Times New Roman" w:cs="Times New Roman"/>
          <w:lang w:val="ro-MD"/>
        </w:rPr>
        <w:t>;</w:t>
      </w:r>
    </w:p>
    <w:p w14:paraId="02113D5D" w14:textId="2E19A0BA" w:rsidR="00CD7727" w:rsidRDefault="00CD7727"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lastRenderedPageBreak/>
        <w:t>Acțiunile repetitive din AD, ICA aferente STC-urilor și reparațiilor, precum și cerințele off-wing pentru motoare, APU, elice și componente trebuie incluse sau referențiate prin documente controlate</w:t>
      </w:r>
      <w:r w:rsidR="00196E12" w:rsidRPr="00A841D0">
        <w:rPr>
          <w:rFonts w:ascii="Times New Roman" w:hAnsi="Times New Roman" w:cs="Times New Roman"/>
          <w:lang w:val="ro-MD"/>
        </w:rPr>
        <w:t>;</w:t>
      </w:r>
    </w:p>
    <w:p w14:paraId="32852B85"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2EC02F5C" w14:textId="7EB10470" w:rsidR="00FB40CD" w:rsidRDefault="00CD7727"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AMP trebuie să descrie sistemul de planificare și control utilizat, precum și modul de verificare a coerenței dintre program, evidențele tehnice și pachetele de lucru.</w:t>
      </w:r>
      <w:r w:rsidR="00FB40CD" w:rsidRPr="00E70A67">
        <w:rPr>
          <w:rFonts w:ascii="Times New Roman" w:hAnsi="Times New Roman" w:cs="Times New Roman"/>
          <w:lang w:val="ro-MD"/>
        </w:rPr>
        <w:t xml:space="preserve"> AMP trebuie să descrie punctul de pornire al contoarelor și metoda de calcul al scadențelor pentru sarcinile inițiale, repetitive, noi sau revizuite. Perioada de implementare trebuie stabilită distinct atunci când un interval este redus ori când sunt afectate directive de navigabilitate, limitări de navigabilitate, trenuri de aterizare revizuite general, componente transferate între aeronave, baterii, recipiente sub presiune sau alte categorii cu reguli speciale</w:t>
      </w:r>
      <w:r w:rsidR="00196E12" w:rsidRPr="00A841D0">
        <w:rPr>
          <w:rFonts w:ascii="Times New Roman" w:hAnsi="Times New Roman" w:cs="Times New Roman"/>
          <w:lang w:val="ro-MD"/>
        </w:rPr>
        <w:t>;</w:t>
      </w:r>
    </w:p>
    <w:p w14:paraId="5FF149A1"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1DE5AB2D" w14:textId="05280E03" w:rsidR="00FB40CD" w:rsidRDefault="00C54D28"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Pentru componentele transferate de la o aeronavă la alta, AMP sau procedura la care acesta face trimitere trebuie să prevadă menținerea evidenței timpului și ciclurilor acumulate, precum și a termenelor scadente aplicabile.</w:t>
      </w:r>
      <w:r w:rsidR="007670F9" w:rsidRPr="00E70A67">
        <w:rPr>
          <w:rFonts w:ascii="Times New Roman" w:hAnsi="Times New Roman" w:cs="Times New Roman"/>
          <w:lang w:val="ro-MD"/>
        </w:rPr>
        <w:t xml:space="preserve"> </w:t>
      </w:r>
      <w:r w:rsidR="00FB40CD" w:rsidRPr="00E70A67">
        <w:rPr>
          <w:rFonts w:ascii="Times New Roman" w:hAnsi="Times New Roman" w:cs="Times New Roman"/>
          <w:lang w:val="ro-MD"/>
        </w:rPr>
        <w:t>Executarea unei sarcini la instalare poate constitui un nou punct de pornire numai dacă datele aplicabile permit acest lucru; limitele calendaristice, orele și ciclurile acumulate și cerințele ALS nu se resetează fără o bază tehnică aprobată</w:t>
      </w:r>
      <w:r w:rsidR="00196E12" w:rsidRPr="00A841D0">
        <w:rPr>
          <w:rFonts w:ascii="Times New Roman" w:hAnsi="Times New Roman" w:cs="Times New Roman"/>
          <w:lang w:val="ro-MD"/>
        </w:rPr>
        <w:t>;</w:t>
      </w:r>
    </w:p>
    <w:p w14:paraId="66290696"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41F89580" w14:textId="7181CD6D" w:rsidR="00CD7727" w:rsidRDefault="00FB40CD"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AMP trebuie să identifice cerințele aplicabile privind cântărirea aeronavei sau să facă trimitere precisă la datele tehnice și procedura controlată corespunzătoare. Rezultatele se integrează în evidențele de continuitate a navigabilității</w:t>
      </w:r>
      <w:r w:rsidR="00196E12" w:rsidRPr="00A841D0">
        <w:rPr>
          <w:rFonts w:ascii="Times New Roman" w:hAnsi="Times New Roman" w:cs="Times New Roman"/>
          <w:lang w:val="ro-MD"/>
        </w:rPr>
        <w:t>;</w:t>
      </w:r>
    </w:p>
    <w:p w14:paraId="326C01A0" w14:textId="77777777" w:rsidR="00970133" w:rsidRPr="00E70A67" w:rsidRDefault="00970133" w:rsidP="00970133">
      <w:pPr>
        <w:pStyle w:val="ListParagraph"/>
        <w:tabs>
          <w:tab w:val="left" w:pos="142"/>
        </w:tabs>
        <w:ind w:left="142"/>
        <w:jc w:val="both"/>
        <w:rPr>
          <w:rFonts w:ascii="Times New Roman" w:hAnsi="Times New Roman" w:cs="Times New Roman"/>
          <w:lang w:val="ro-MD"/>
        </w:rPr>
      </w:pPr>
    </w:p>
    <w:p w14:paraId="7262A6BE" w14:textId="393046D1" w:rsidR="00CD7727" w:rsidRDefault="00CD7727" w:rsidP="009C04F2">
      <w:pPr>
        <w:pStyle w:val="ListParagraph"/>
        <w:numPr>
          <w:ilvl w:val="0"/>
          <w:numId w:val="31"/>
        </w:numPr>
        <w:tabs>
          <w:tab w:val="left" w:pos="142"/>
        </w:tabs>
        <w:ind w:left="142" w:firstLine="0"/>
        <w:jc w:val="both"/>
        <w:rPr>
          <w:rFonts w:ascii="Times New Roman" w:hAnsi="Times New Roman" w:cs="Times New Roman"/>
          <w:lang w:val="ro-MD"/>
        </w:rPr>
      </w:pPr>
      <w:r w:rsidRPr="00E70A67">
        <w:rPr>
          <w:rFonts w:ascii="Times New Roman" w:hAnsi="Times New Roman" w:cs="Times New Roman"/>
          <w:lang w:val="ro-MD"/>
        </w:rPr>
        <w:t>Reviziile AMP trebuie implementate simultan în documentul controlat, lista paginilor în vigoare, sistemul de planificare și documentele de lucru înainte de data aplicabilă.</w:t>
      </w:r>
    </w:p>
    <w:p w14:paraId="6B4A0887" w14:textId="15BA9615" w:rsidR="00F67CF8" w:rsidRPr="00507CDE" w:rsidRDefault="00000000" w:rsidP="00507CDE">
      <w:pPr>
        <w:pStyle w:val="Heading2"/>
        <w:numPr>
          <w:ilvl w:val="1"/>
          <w:numId w:val="4"/>
        </w:numPr>
        <w:spacing w:before="360"/>
        <w:ind w:left="425" w:hanging="425"/>
        <w:jc w:val="both"/>
        <w:rPr>
          <w:b/>
          <w:i w:val="0"/>
          <w:szCs w:val="24"/>
          <w:lang w:val="ro-MD"/>
        </w:rPr>
      </w:pPr>
      <w:bookmarkStart w:id="16" w:name="_Toc238196368"/>
      <w:r w:rsidRPr="00507CDE">
        <w:rPr>
          <w:b/>
          <w:i w:val="0"/>
          <w:szCs w:val="24"/>
          <w:lang w:val="ro-MD"/>
        </w:rPr>
        <w:t>Variații și extensii (overrun)</w:t>
      </w:r>
      <w:bookmarkEnd w:id="16"/>
    </w:p>
    <w:p w14:paraId="5A15C1A0" w14:textId="77777777" w:rsidR="003E31AA" w:rsidRDefault="003E31AA" w:rsidP="0092542E">
      <w:pPr>
        <w:jc w:val="both"/>
        <w:rPr>
          <w:sz w:val="24"/>
          <w:szCs w:val="24"/>
          <w:lang w:val="ro-MD"/>
        </w:rPr>
      </w:pPr>
    </w:p>
    <w:p w14:paraId="12361E01" w14:textId="32D48154" w:rsidR="00CC2CFC"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Variațiile/extensiile reprezintă depășiri controlate, de regulă unice, ale intervalelor AMP. Ele pot fi utilizate numai dacă sunt prevăzute într-o procedură aprobată, în limitele și condițiile acceptate, pentru circumstanțe care nu puteau fi prevăzute în mod rezonabil și fără afectarea cerințelor obligatorii</w:t>
      </w:r>
      <w:r w:rsidR="00196E12" w:rsidRPr="00A841D0">
        <w:rPr>
          <w:rFonts w:ascii="Times New Roman" w:hAnsi="Times New Roman" w:cs="Times New Roman"/>
          <w:lang w:val="ro-MD"/>
        </w:rPr>
        <w:t>;</w:t>
      </w:r>
    </w:p>
    <w:p w14:paraId="7F717C4A" w14:textId="77777777" w:rsidR="00970133" w:rsidRPr="000D41F8" w:rsidRDefault="00970133" w:rsidP="00970133">
      <w:pPr>
        <w:pStyle w:val="ListParagraph"/>
        <w:tabs>
          <w:tab w:val="left" w:pos="567"/>
        </w:tabs>
        <w:ind w:left="0"/>
        <w:jc w:val="both"/>
        <w:rPr>
          <w:rFonts w:ascii="Times New Roman" w:hAnsi="Times New Roman" w:cs="Times New Roman"/>
          <w:lang w:val="ro-MD"/>
        </w:rPr>
      </w:pPr>
    </w:p>
    <w:p w14:paraId="4129C2B0" w14:textId="4328A396" w:rsidR="00CC2CFC"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Fiecare variație trebuie aprobată intern înainte de scadență, documentată (justificare, evaluare risc, măsuri de control) și înregistrată în sistemul de evidențe pentru menținerea navigabilității</w:t>
      </w:r>
      <w:r w:rsidR="00196E12" w:rsidRPr="00A841D0">
        <w:rPr>
          <w:rFonts w:ascii="Times New Roman" w:hAnsi="Times New Roman" w:cs="Times New Roman"/>
          <w:lang w:val="ro-MD"/>
        </w:rPr>
        <w:t>;</w:t>
      </w:r>
    </w:p>
    <w:p w14:paraId="6E05A32B" w14:textId="77777777" w:rsidR="00970133" w:rsidRPr="000D41F8" w:rsidRDefault="00970133" w:rsidP="00970133">
      <w:pPr>
        <w:pStyle w:val="ListParagraph"/>
        <w:tabs>
          <w:tab w:val="left" w:pos="567"/>
        </w:tabs>
        <w:ind w:left="0"/>
        <w:jc w:val="both"/>
        <w:rPr>
          <w:rFonts w:ascii="Times New Roman" w:hAnsi="Times New Roman" w:cs="Times New Roman"/>
          <w:lang w:val="ro-MD"/>
        </w:rPr>
      </w:pPr>
    </w:p>
    <w:p w14:paraId="4C612CD1" w14:textId="0E77E41D" w:rsidR="003E31AA"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Dacă titularul aprobării de proiectare a stabilit toleranțe specifice, se aplică acele toleranțe</w:t>
      </w:r>
      <w:r w:rsidR="00196E12" w:rsidRPr="00A841D0">
        <w:rPr>
          <w:rFonts w:ascii="Times New Roman" w:hAnsi="Times New Roman" w:cs="Times New Roman"/>
          <w:lang w:val="ro-MD"/>
        </w:rPr>
        <w:t>;</w:t>
      </w:r>
      <w:r w:rsidRPr="000D41F8">
        <w:rPr>
          <w:rFonts w:ascii="Times New Roman" w:hAnsi="Times New Roman" w:cs="Times New Roman"/>
          <w:lang w:val="ro-MD"/>
        </w:rPr>
        <w:t xml:space="preserve"> </w:t>
      </w:r>
    </w:p>
    <w:p w14:paraId="7B8D2691" w14:textId="77777777" w:rsidR="00970133" w:rsidRPr="000D41F8" w:rsidRDefault="00970133" w:rsidP="00970133">
      <w:pPr>
        <w:pStyle w:val="ListParagraph"/>
        <w:tabs>
          <w:tab w:val="left" w:pos="567"/>
        </w:tabs>
        <w:ind w:left="0"/>
        <w:jc w:val="both"/>
        <w:rPr>
          <w:rFonts w:ascii="Times New Roman" w:hAnsi="Times New Roman" w:cs="Times New Roman"/>
          <w:lang w:val="ro-MD"/>
        </w:rPr>
      </w:pPr>
    </w:p>
    <w:p w14:paraId="7A1EA7DC" w14:textId="2DDBD4D4" w:rsidR="00CC2CFC" w:rsidRPr="000D41F8"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Limitele din tabelul de mai jos pot fi utilizate numai dacă sunt incluse și aprobate în AMP sau în procedura la care acesta face trimitere; ele nu constituie un drept automat de depășire și nu prevalează asupra datelor-sursă ori cerințelor obligatorii:</w:t>
      </w:r>
    </w:p>
    <w:p w14:paraId="1292A07C" w14:textId="77777777" w:rsidR="009F0BCA" w:rsidRPr="00441B48" w:rsidRDefault="009F0BCA" w:rsidP="0092542E">
      <w:pPr>
        <w:jc w:val="both"/>
        <w:rPr>
          <w:sz w:val="24"/>
          <w:szCs w:val="24"/>
          <w:lang w:val="ro-M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023"/>
        <w:gridCol w:w="3209"/>
      </w:tblGrid>
      <w:tr w:rsidR="00CC2CFC" w:rsidRPr="00441B48" w14:paraId="027ACB63" w14:textId="77777777" w:rsidTr="00066403">
        <w:tc>
          <w:tcPr>
            <w:tcW w:w="3397" w:type="dxa"/>
          </w:tcPr>
          <w:p w14:paraId="051A9F88" w14:textId="77777777" w:rsidR="00CC2CFC" w:rsidRPr="00441B48" w:rsidRDefault="00000000" w:rsidP="0092542E">
            <w:pPr>
              <w:jc w:val="both"/>
              <w:rPr>
                <w:sz w:val="24"/>
                <w:szCs w:val="24"/>
                <w:lang w:val="ro-MD"/>
              </w:rPr>
            </w:pPr>
            <w:r w:rsidRPr="00441B48">
              <w:rPr>
                <w:sz w:val="24"/>
                <w:szCs w:val="24"/>
                <w:lang w:val="ro-MD"/>
              </w:rPr>
              <w:t>Tip de sarcină / parametru de control</w:t>
            </w:r>
          </w:p>
        </w:tc>
        <w:tc>
          <w:tcPr>
            <w:tcW w:w="3023" w:type="dxa"/>
          </w:tcPr>
          <w:p w14:paraId="6966DA94" w14:textId="77777777" w:rsidR="00CC2CFC" w:rsidRPr="00441B48" w:rsidRDefault="00000000" w:rsidP="0092542E">
            <w:pPr>
              <w:jc w:val="both"/>
              <w:rPr>
                <w:sz w:val="24"/>
                <w:szCs w:val="24"/>
                <w:lang w:val="ro-MD"/>
              </w:rPr>
            </w:pPr>
            <w:r w:rsidRPr="00441B48">
              <w:rPr>
                <w:sz w:val="24"/>
                <w:szCs w:val="24"/>
                <w:lang w:val="ro-MD"/>
              </w:rPr>
              <w:t>Limită maximă a variației</w:t>
            </w:r>
          </w:p>
        </w:tc>
        <w:tc>
          <w:tcPr>
            <w:tcW w:w="3209" w:type="dxa"/>
          </w:tcPr>
          <w:p w14:paraId="29DC461F" w14:textId="77777777" w:rsidR="00CC2CFC" w:rsidRPr="00441B48" w:rsidRDefault="00000000" w:rsidP="0092542E">
            <w:pPr>
              <w:jc w:val="both"/>
              <w:rPr>
                <w:sz w:val="24"/>
                <w:szCs w:val="24"/>
                <w:lang w:val="ro-MD"/>
              </w:rPr>
            </w:pPr>
            <w:r w:rsidRPr="00441B48">
              <w:rPr>
                <w:sz w:val="24"/>
                <w:szCs w:val="24"/>
                <w:lang w:val="ro-MD"/>
              </w:rPr>
              <w:t>Observații</w:t>
            </w:r>
          </w:p>
        </w:tc>
      </w:tr>
      <w:tr w:rsidR="00CC2CFC" w:rsidRPr="00F879D8" w14:paraId="190D3B2D" w14:textId="77777777" w:rsidTr="00066403">
        <w:tc>
          <w:tcPr>
            <w:tcW w:w="3397" w:type="dxa"/>
          </w:tcPr>
          <w:p w14:paraId="3BD94A50" w14:textId="77777777" w:rsidR="00CC2CFC" w:rsidRPr="00441B48" w:rsidRDefault="00000000" w:rsidP="0092542E">
            <w:pPr>
              <w:jc w:val="both"/>
              <w:rPr>
                <w:sz w:val="24"/>
                <w:szCs w:val="24"/>
                <w:lang w:val="ro-MD"/>
              </w:rPr>
            </w:pPr>
            <w:r w:rsidRPr="00441B48">
              <w:rPr>
                <w:sz w:val="24"/>
                <w:szCs w:val="24"/>
                <w:lang w:val="ro-MD"/>
              </w:rPr>
              <w:t>Sarcini controlate de ore de zbor (FH) – interval ≤ 5 000 FH</w:t>
            </w:r>
          </w:p>
        </w:tc>
        <w:tc>
          <w:tcPr>
            <w:tcW w:w="3023" w:type="dxa"/>
          </w:tcPr>
          <w:p w14:paraId="1A04C57F" w14:textId="77777777" w:rsidR="00CC2CFC" w:rsidRPr="00441B48" w:rsidRDefault="00000000" w:rsidP="0092542E">
            <w:pPr>
              <w:jc w:val="both"/>
              <w:rPr>
                <w:sz w:val="24"/>
                <w:szCs w:val="24"/>
                <w:lang w:val="ro-MD"/>
              </w:rPr>
            </w:pPr>
            <w:r w:rsidRPr="00441B48">
              <w:rPr>
                <w:sz w:val="24"/>
                <w:szCs w:val="24"/>
                <w:lang w:val="ro-MD"/>
              </w:rPr>
              <w:t>10% din interval</w:t>
            </w:r>
          </w:p>
        </w:tc>
        <w:tc>
          <w:tcPr>
            <w:tcW w:w="3209" w:type="dxa"/>
          </w:tcPr>
          <w:p w14:paraId="441948DE" w14:textId="77777777" w:rsidR="00CC2CFC" w:rsidRPr="00441B48" w:rsidRDefault="00000000" w:rsidP="0092542E">
            <w:pPr>
              <w:jc w:val="both"/>
              <w:rPr>
                <w:sz w:val="24"/>
                <w:szCs w:val="24"/>
                <w:lang w:val="ro-MD"/>
              </w:rPr>
            </w:pPr>
            <w:r w:rsidRPr="00441B48">
              <w:rPr>
                <w:sz w:val="24"/>
                <w:szCs w:val="24"/>
                <w:lang w:val="ro-MD"/>
              </w:rPr>
              <w:t>Se aplică doar dacă nu există toleranță specifică TC/STC și nu sunt limitări obligatorii.</w:t>
            </w:r>
          </w:p>
        </w:tc>
      </w:tr>
      <w:tr w:rsidR="00CC2CFC" w:rsidRPr="00441B48" w14:paraId="48C81D08" w14:textId="77777777" w:rsidTr="00066403">
        <w:tc>
          <w:tcPr>
            <w:tcW w:w="3397" w:type="dxa"/>
          </w:tcPr>
          <w:p w14:paraId="2BA3EE9D" w14:textId="77777777" w:rsidR="00CC2CFC" w:rsidRPr="00441B48" w:rsidRDefault="00000000" w:rsidP="0092542E">
            <w:pPr>
              <w:jc w:val="both"/>
              <w:rPr>
                <w:sz w:val="24"/>
                <w:szCs w:val="24"/>
                <w:lang w:val="ro-MD"/>
              </w:rPr>
            </w:pPr>
            <w:r w:rsidRPr="00441B48">
              <w:rPr>
                <w:sz w:val="24"/>
                <w:szCs w:val="24"/>
                <w:lang w:val="ro-MD"/>
              </w:rPr>
              <w:t>Sarcini controlate de ore de zbor (FH) – interval &gt; 5 000 FH</w:t>
            </w:r>
          </w:p>
        </w:tc>
        <w:tc>
          <w:tcPr>
            <w:tcW w:w="3023" w:type="dxa"/>
          </w:tcPr>
          <w:p w14:paraId="4B05B887" w14:textId="77777777" w:rsidR="00CC2CFC" w:rsidRPr="00441B48" w:rsidRDefault="00000000" w:rsidP="0092542E">
            <w:pPr>
              <w:jc w:val="both"/>
              <w:rPr>
                <w:sz w:val="24"/>
                <w:szCs w:val="24"/>
                <w:lang w:val="ro-MD"/>
              </w:rPr>
            </w:pPr>
            <w:r w:rsidRPr="00441B48">
              <w:rPr>
                <w:sz w:val="24"/>
                <w:szCs w:val="24"/>
                <w:lang w:val="ro-MD"/>
              </w:rPr>
              <w:t>500 FH</w:t>
            </w:r>
          </w:p>
        </w:tc>
        <w:tc>
          <w:tcPr>
            <w:tcW w:w="3209" w:type="dxa"/>
          </w:tcPr>
          <w:p w14:paraId="3584F56D" w14:textId="77777777" w:rsidR="00CC2CFC" w:rsidRPr="00441B48" w:rsidRDefault="00CC2CFC" w:rsidP="0092542E">
            <w:pPr>
              <w:jc w:val="both"/>
              <w:rPr>
                <w:sz w:val="24"/>
                <w:szCs w:val="24"/>
                <w:lang w:val="ro-MD"/>
              </w:rPr>
            </w:pPr>
          </w:p>
        </w:tc>
      </w:tr>
      <w:tr w:rsidR="00CC2CFC" w:rsidRPr="00210C75" w14:paraId="28870591" w14:textId="77777777" w:rsidTr="00066403">
        <w:tc>
          <w:tcPr>
            <w:tcW w:w="3397" w:type="dxa"/>
          </w:tcPr>
          <w:p w14:paraId="400E8BDB" w14:textId="77777777" w:rsidR="00CC2CFC" w:rsidRPr="00441B48" w:rsidRDefault="00000000" w:rsidP="0092542E">
            <w:pPr>
              <w:jc w:val="both"/>
              <w:rPr>
                <w:sz w:val="24"/>
                <w:szCs w:val="24"/>
                <w:lang w:val="ro-MD"/>
              </w:rPr>
            </w:pPr>
            <w:r w:rsidRPr="00441B48">
              <w:rPr>
                <w:sz w:val="24"/>
                <w:szCs w:val="24"/>
                <w:lang w:val="ro-MD"/>
              </w:rPr>
              <w:t>Sarcini controlate de perioada calendaristică – interval ≤ 1 an</w:t>
            </w:r>
          </w:p>
        </w:tc>
        <w:tc>
          <w:tcPr>
            <w:tcW w:w="3023" w:type="dxa"/>
          </w:tcPr>
          <w:p w14:paraId="09182322" w14:textId="77777777" w:rsidR="00CC2CFC" w:rsidRPr="00441B48" w:rsidRDefault="00000000" w:rsidP="0092542E">
            <w:pPr>
              <w:jc w:val="both"/>
              <w:rPr>
                <w:sz w:val="24"/>
                <w:szCs w:val="24"/>
                <w:lang w:val="ro-MD"/>
              </w:rPr>
            </w:pPr>
            <w:r w:rsidRPr="00441B48">
              <w:rPr>
                <w:sz w:val="24"/>
                <w:szCs w:val="24"/>
                <w:lang w:val="ro-MD"/>
              </w:rPr>
              <w:t>10% sau 1 lună (oricare este atinsă prima)</w:t>
            </w:r>
          </w:p>
        </w:tc>
        <w:tc>
          <w:tcPr>
            <w:tcW w:w="3209" w:type="dxa"/>
          </w:tcPr>
          <w:p w14:paraId="7E088945" w14:textId="77777777" w:rsidR="00CC2CFC" w:rsidRPr="00441B48" w:rsidRDefault="00CC2CFC" w:rsidP="0092542E">
            <w:pPr>
              <w:jc w:val="both"/>
              <w:rPr>
                <w:sz w:val="24"/>
                <w:szCs w:val="24"/>
                <w:lang w:val="ro-MD"/>
              </w:rPr>
            </w:pPr>
          </w:p>
        </w:tc>
      </w:tr>
      <w:tr w:rsidR="00CC2CFC" w:rsidRPr="00441B48" w14:paraId="5DC33D39" w14:textId="77777777" w:rsidTr="00066403">
        <w:tc>
          <w:tcPr>
            <w:tcW w:w="3397" w:type="dxa"/>
          </w:tcPr>
          <w:p w14:paraId="5EED5BEC" w14:textId="77777777" w:rsidR="00CC2CFC" w:rsidRPr="00441B48" w:rsidRDefault="00000000" w:rsidP="0092542E">
            <w:pPr>
              <w:jc w:val="both"/>
              <w:rPr>
                <w:sz w:val="24"/>
                <w:szCs w:val="24"/>
                <w:lang w:val="ro-MD"/>
              </w:rPr>
            </w:pPr>
            <w:r w:rsidRPr="00441B48">
              <w:rPr>
                <w:sz w:val="24"/>
                <w:szCs w:val="24"/>
                <w:lang w:val="ro-MD"/>
              </w:rPr>
              <w:lastRenderedPageBreak/>
              <w:t>Sarcini controlate de perioada calendaristică – interval &gt; 1 an și ≤ 3 ani</w:t>
            </w:r>
          </w:p>
        </w:tc>
        <w:tc>
          <w:tcPr>
            <w:tcW w:w="3023" w:type="dxa"/>
          </w:tcPr>
          <w:p w14:paraId="52EC5B2E" w14:textId="77777777" w:rsidR="00CC2CFC" w:rsidRPr="00441B48" w:rsidRDefault="00000000" w:rsidP="0092542E">
            <w:pPr>
              <w:jc w:val="both"/>
              <w:rPr>
                <w:sz w:val="24"/>
                <w:szCs w:val="24"/>
                <w:lang w:val="ro-MD"/>
              </w:rPr>
            </w:pPr>
            <w:r w:rsidRPr="00441B48">
              <w:rPr>
                <w:sz w:val="24"/>
                <w:szCs w:val="24"/>
                <w:lang w:val="ro-MD"/>
              </w:rPr>
              <w:t>2 luni</w:t>
            </w:r>
          </w:p>
        </w:tc>
        <w:tc>
          <w:tcPr>
            <w:tcW w:w="3209" w:type="dxa"/>
          </w:tcPr>
          <w:p w14:paraId="5072C382" w14:textId="77777777" w:rsidR="00CC2CFC" w:rsidRPr="00441B48" w:rsidRDefault="00CC2CFC" w:rsidP="0092542E">
            <w:pPr>
              <w:jc w:val="both"/>
              <w:rPr>
                <w:sz w:val="24"/>
                <w:szCs w:val="24"/>
                <w:lang w:val="ro-MD"/>
              </w:rPr>
            </w:pPr>
          </w:p>
        </w:tc>
      </w:tr>
      <w:tr w:rsidR="00CC2CFC" w:rsidRPr="00441B48" w14:paraId="43E6C714" w14:textId="77777777" w:rsidTr="00066403">
        <w:tc>
          <w:tcPr>
            <w:tcW w:w="3397" w:type="dxa"/>
          </w:tcPr>
          <w:p w14:paraId="26109C3C" w14:textId="77777777" w:rsidR="00CC2CFC" w:rsidRPr="00441B48" w:rsidRDefault="00000000" w:rsidP="0092542E">
            <w:pPr>
              <w:jc w:val="both"/>
              <w:rPr>
                <w:sz w:val="24"/>
                <w:szCs w:val="24"/>
                <w:lang w:val="ro-MD"/>
              </w:rPr>
            </w:pPr>
            <w:r w:rsidRPr="00441B48">
              <w:rPr>
                <w:sz w:val="24"/>
                <w:szCs w:val="24"/>
                <w:lang w:val="ro-MD"/>
              </w:rPr>
              <w:t>Sarcini controlate de perioada calendaristică – interval &gt; 3 ani</w:t>
            </w:r>
          </w:p>
        </w:tc>
        <w:tc>
          <w:tcPr>
            <w:tcW w:w="3023" w:type="dxa"/>
          </w:tcPr>
          <w:p w14:paraId="66466C2E" w14:textId="77777777" w:rsidR="00CC2CFC" w:rsidRPr="00441B48" w:rsidRDefault="00000000" w:rsidP="0092542E">
            <w:pPr>
              <w:jc w:val="both"/>
              <w:rPr>
                <w:sz w:val="24"/>
                <w:szCs w:val="24"/>
                <w:lang w:val="ro-MD"/>
              </w:rPr>
            </w:pPr>
            <w:r w:rsidRPr="00441B48">
              <w:rPr>
                <w:sz w:val="24"/>
                <w:szCs w:val="24"/>
                <w:lang w:val="ro-MD"/>
              </w:rPr>
              <w:t>3 luni</w:t>
            </w:r>
          </w:p>
        </w:tc>
        <w:tc>
          <w:tcPr>
            <w:tcW w:w="3209" w:type="dxa"/>
          </w:tcPr>
          <w:p w14:paraId="36B11E5E" w14:textId="77777777" w:rsidR="00CC2CFC" w:rsidRPr="00441B48" w:rsidRDefault="00CC2CFC" w:rsidP="0092542E">
            <w:pPr>
              <w:jc w:val="both"/>
              <w:rPr>
                <w:sz w:val="24"/>
                <w:szCs w:val="24"/>
                <w:lang w:val="ro-MD"/>
              </w:rPr>
            </w:pPr>
          </w:p>
        </w:tc>
      </w:tr>
      <w:tr w:rsidR="00CC2CFC" w:rsidRPr="00210C75" w14:paraId="3EFA62E5" w14:textId="77777777" w:rsidTr="00066403">
        <w:tc>
          <w:tcPr>
            <w:tcW w:w="3397" w:type="dxa"/>
          </w:tcPr>
          <w:p w14:paraId="07701652" w14:textId="77777777" w:rsidR="00CC2CFC" w:rsidRPr="00441B48" w:rsidRDefault="00000000" w:rsidP="0092542E">
            <w:pPr>
              <w:jc w:val="both"/>
              <w:rPr>
                <w:sz w:val="24"/>
                <w:szCs w:val="24"/>
                <w:lang w:val="ro-MD"/>
              </w:rPr>
            </w:pPr>
            <w:r w:rsidRPr="00441B48">
              <w:rPr>
                <w:sz w:val="24"/>
                <w:szCs w:val="24"/>
                <w:lang w:val="ro-MD"/>
              </w:rPr>
              <w:t>Sarcini controlate de numărul de aterizări/cicluri – interval ≤ 500</w:t>
            </w:r>
          </w:p>
        </w:tc>
        <w:tc>
          <w:tcPr>
            <w:tcW w:w="3023" w:type="dxa"/>
          </w:tcPr>
          <w:p w14:paraId="72150946" w14:textId="77777777" w:rsidR="00CC2CFC" w:rsidRPr="00441B48" w:rsidRDefault="00000000" w:rsidP="0092542E">
            <w:pPr>
              <w:jc w:val="both"/>
              <w:rPr>
                <w:sz w:val="24"/>
                <w:szCs w:val="24"/>
                <w:lang w:val="ro-MD"/>
              </w:rPr>
            </w:pPr>
            <w:r w:rsidRPr="00441B48">
              <w:rPr>
                <w:sz w:val="24"/>
                <w:szCs w:val="24"/>
                <w:lang w:val="ro-MD"/>
              </w:rPr>
              <w:t>10% sau 25 cicluri (oricare este atinsă prima)</w:t>
            </w:r>
          </w:p>
        </w:tc>
        <w:tc>
          <w:tcPr>
            <w:tcW w:w="3209" w:type="dxa"/>
          </w:tcPr>
          <w:p w14:paraId="2C11B931" w14:textId="77777777" w:rsidR="00CC2CFC" w:rsidRPr="00441B48" w:rsidRDefault="00CC2CFC" w:rsidP="0092542E">
            <w:pPr>
              <w:jc w:val="both"/>
              <w:rPr>
                <w:sz w:val="24"/>
                <w:szCs w:val="24"/>
                <w:lang w:val="ro-MD"/>
              </w:rPr>
            </w:pPr>
          </w:p>
        </w:tc>
      </w:tr>
      <w:tr w:rsidR="00CC2CFC" w:rsidRPr="00210C75" w14:paraId="05240624" w14:textId="77777777" w:rsidTr="00066403">
        <w:tc>
          <w:tcPr>
            <w:tcW w:w="3397" w:type="dxa"/>
          </w:tcPr>
          <w:p w14:paraId="26B0B9B8" w14:textId="77777777" w:rsidR="00CC2CFC" w:rsidRPr="00441B48" w:rsidRDefault="00000000" w:rsidP="0092542E">
            <w:pPr>
              <w:jc w:val="both"/>
              <w:rPr>
                <w:sz w:val="24"/>
                <w:szCs w:val="24"/>
                <w:lang w:val="ro-MD"/>
              </w:rPr>
            </w:pPr>
            <w:r w:rsidRPr="00441B48">
              <w:rPr>
                <w:sz w:val="24"/>
                <w:szCs w:val="24"/>
                <w:lang w:val="ro-MD"/>
              </w:rPr>
              <w:t>Sarcini controlate de numărul de aterizări/cicluri – interval &gt; 500</w:t>
            </w:r>
          </w:p>
        </w:tc>
        <w:tc>
          <w:tcPr>
            <w:tcW w:w="3023" w:type="dxa"/>
          </w:tcPr>
          <w:p w14:paraId="64D1891B" w14:textId="77777777" w:rsidR="00CC2CFC" w:rsidRPr="00441B48" w:rsidRDefault="00000000" w:rsidP="0092542E">
            <w:pPr>
              <w:jc w:val="both"/>
              <w:rPr>
                <w:sz w:val="24"/>
                <w:szCs w:val="24"/>
                <w:lang w:val="ro-MD"/>
              </w:rPr>
            </w:pPr>
            <w:r w:rsidRPr="00441B48">
              <w:rPr>
                <w:sz w:val="24"/>
                <w:szCs w:val="24"/>
                <w:lang w:val="ro-MD"/>
              </w:rPr>
              <w:t>10% sau 500 cicluri (oricare este atinsă prima)</w:t>
            </w:r>
          </w:p>
        </w:tc>
        <w:tc>
          <w:tcPr>
            <w:tcW w:w="3209" w:type="dxa"/>
          </w:tcPr>
          <w:p w14:paraId="5585B2AA" w14:textId="77777777" w:rsidR="00CC2CFC" w:rsidRPr="00441B48" w:rsidRDefault="00CC2CFC" w:rsidP="0092542E">
            <w:pPr>
              <w:jc w:val="both"/>
              <w:rPr>
                <w:sz w:val="24"/>
                <w:szCs w:val="24"/>
                <w:lang w:val="ro-MD"/>
              </w:rPr>
            </w:pPr>
          </w:p>
        </w:tc>
      </w:tr>
      <w:tr w:rsidR="00CC2CFC" w:rsidRPr="00441B48" w14:paraId="18FECFAD" w14:textId="77777777" w:rsidTr="00066403">
        <w:tc>
          <w:tcPr>
            <w:tcW w:w="3397" w:type="dxa"/>
          </w:tcPr>
          <w:p w14:paraId="520C5983" w14:textId="77777777" w:rsidR="00CC2CFC" w:rsidRPr="00441B48" w:rsidRDefault="00000000" w:rsidP="0092542E">
            <w:pPr>
              <w:jc w:val="both"/>
              <w:rPr>
                <w:sz w:val="24"/>
                <w:szCs w:val="24"/>
                <w:lang w:val="ro-MD"/>
              </w:rPr>
            </w:pPr>
            <w:r w:rsidRPr="00441B48">
              <w:rPr>
                <w:sz w:val="24"/>
                <w:szCs w:val="24"/>
                <w:lang w:val="ro-MD"/>
              </w:rPr>
              <w:t>Sarcini controlate de mai mult de o limită (FH + calendar, FH + cicluri etc.)</w:t>
            </w:r>
          </w:p>
        </w:tc>
        <w:tc>
          <w:tcPr>
            <w:tcW w:w="3023" w:type="dxa"/>
          </w:tcPr>
          <w:p w14:paraId="3ED2C68A" w14:textId="77777777" w:rsidR="00CC2CFC" w:rsidRPr="00441B48" w:rsidRDefault="00000000" w:rsidP="0092542E">
            <w:pPr>
              <w:jc w:val="both"/>
              <w:rPr>
                <w:sz w:val="24"/>
                <w:szCs w:val="24"/>
                <w:lang w:val="ro-MD"/>
              </w:rPr>
            </w:pPr>
            <w:r w:rsidRPr="00441B48">
              <w:rPr>
                <w:sz w:val="24"/>
                <w:szCs w:val="24"/>
                <w:lang w:val="ro-MD"/>
              </w:rPr>
              <w:t>Se aplică limita cea mai restrictivă</w:t>
            </w:r>
          </w:p>
        </w:tc>
        <w:tc>
          <w:tcPr>
            <w:tcW w:w="3209" w:type="dxa"/>
          </w:tcPr>
          <w:p w14:paraId="37176EB4" w14:textId="77777777" w:rsidR="00CC2CFC" w:rsidRPr="00441B48" w:rsidRDefault="00CC2CFC" w:rsidP="0092542E">
            <w:pPr>
              <w:jc w:val="both"/>
              <w:rPr>
                <w:sz w:val="24"/>
                <w:szCs w:val="24"/>
                <w:lang w:val="ro-MD"/>
              </w:rPr>
            </w:pPr>
          </w:p>
        </w:tc>
      </w:tr>
    </w:tbl>
    <w:p w14:paraId="4F007344" w14:textId="77777777" w:rsidR="009F0BCA" w:rsidRPr="00441B48" w:rsidRDefault="009F0BCA" w:rsidP="0092542E">
      <w:pPr>
        <w:jc w:val="both"/>
        <w:rPr>
          <w:b/>
          <w:bCs/>
          <w:i/>
          <w:iCs/>
          <w:sz w:val="24"/>
          <w:szCs w:val="24"/>
          <w:lang w:val="ro-MD"/>
        </w:rPr>
      </w:pPr>
    </w:p>
    <w:p w14:paraId="0271E2FD" w14:textId="1E2365AD" w:rsidR="00CC2CFC" w:rsidRPr="00066403" w:rsidRDefault="00000000" w:rsidP="0092542E">
      <w:pPr>
        <w:jc w:val="both"/>
        <w:rPr>
          <w:sz w:val="22"/>
          <w:szCs w:val="22"/>
          <w:lang w:val="ro-MD"/>
        </w:rPr>
      </w:pPr>
      <w:r w:rsidRPr="00066403">
        <w:rPr>
          <w:sz w:val="22"/>
          <w:szCs w:val="22"/>
          <w:lang w:val="ro-MD"/>
        </w:rPr>
        <w:t xml:space="preserve">Notă: </w:t>
      </w:r>
      <w:r w:rsidRPr="00066403">
        <w:rPr>
          <w:i/>
          <w:iCs/>
          <w:sz w:val="22"/>
          <w:szCs w:val="22"/>
          <w:lang w:val="ro-MD"/>
        </w:rPr>
        <w:t>variațiile nu se aplică cerințelor obligatorii, inclusiv AD, ALS/ALI, CDCCL, CMR, LLP și altor limite sau sarcini pentru care datele aplicabile nu permit explicit o toleranță. Orice excepție necesită o bază tehnică aprobată și, după caz, aprobarea explicită a AAC.</w:t>
      </w:r>
    </w:p>
    <w:p w14:paraId="11D4E06F" w14:textId="77777777" w:rsidR="00A26FD0" w:rsidRPr="00441B48" w:rsidRDefault="00A26FD0" w:rsidP="00964E4C">
      <w:pPr>
        <w:jc w:val="both"/>
        <w:rPr>
          <w:lang w:val="ro-MD"/>
        </w:rPr>
      </w:pPr>
    </w:p>
    <w:p w14:paraId="5CAB936C" w14:textId="74543B0F" w:rsidR="00CC2CFC"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O depășire peste limitele aprobate în AMP nu poate fi acordată prin simpla aplicare a prezentei PIAC. Solicitantul trebuie să prezinte o bază tehnică aprobată sau acceptabilă potrivit cadrului aplicabil, iar AAC evaluează cazul înainte de scadență, fără a afecta cerințele obligatorii</w:t>
      </w:r>
      <w:r w:rsidR="00196E12" w:rsidRPr="00A841D0">
        <w:rPr>
          <w:rFonts w:ascii="Times New Roman" w:hAnsi="Times New Roman" w:cs="Times New Roman"/>
          <w:lang w:val="ro-MD"/>
        </w:rPr>
        <w:t>;</w:t>
      </w:r>
    </w:p>
    <w:p w14:paraId="794F57B0" w14:textId="77777777" w:rsidR="00970133" w:rsidRPr="000D41F8" w:rsidRDefault="00970133" w:rsidP="00970133">
      <w:pPr>
        <w:pStyle w:val="ListParagraph"/>
        <w:tabs>
          <w:tab w:val="left" w:pos="567"/>
        </w:tabs>
        <w:ind w:left="0"/>
        <w:jc w:val="both"/>
        <w:rPr>
          <w:rFonts w:ascii="Times New Roman" w:hAnsi="Times New Roman" w:cs="Times New Roman"/>
          <w:lang w:val="ro-MD"/>
        </w:rPr>
      </w:pPr>
    </w:p>
    <w:p w14:paraId="7BA315BC" w14:textId="00E26F55" w:rsidR="00ED7261" w:rsidRPr="000D41F8" w:rsidRDefault="00000000" w:rsidP="000D41F8">
      <w:pPr>
        <w:pStyle w:val="ListParagraph"/>
        <w:numPr>
          <w:ilvl w:val="0"/>
          <w:numId w:val="22"/>
        </w:numPr>
        <w:tabs>
          <w:tab w:val="left" w:pos="567"/>
        </w:tabs>
        <w:ind w:left="0" w:firstLine="0"/>
        <w:jc w:val="both"/>
        <w:rPr>
          <w:rFonts w:ascii="Times New Roman" w:hAnsi="Times New Roman" w:cs="Times New Roman"/>
          <w:lang w:val="ro-MD"/>
        </w:rPr>
      </w:pPr>
      <w:r w:rsidRPr="000D41F8">
        <w:rPr>
          <w:rFonts w:ascii="Times New Roman" w:hAnsi="Times New Roman" w:cs="Times New Roman"/>
          <w:lang w:val="ro-MD"/>
        </w:rPr>
        <w:t xml:space="preserve">Variațiile nu trebuie să devină practică de rutină și nu pot înlocui planificarea normală. Aplicarea repetată impune analiza cauzei, revizuirea AMP și, după caz, măsuri de supraveghere. </w:t>
      </w:r>
      <w:r w:rsidR="00E67521" w:rsidRPr="000D41F8">
        <w:rPr>
          <w:rFonts w:ascii="Times New Roman" w:hAnsi="Times New Roman" w:cs="Times New Roman"/>
          <w:lang w:val="ro-MD"/>
        </w:rPr>
        <w:t xml:space="preserve">AMP sau procedura la care acesta face trimitere trebuie să precizeze limitele și cazurile în care prevederile nu se aplică, responsabilitățile persoanelor implicate, modul de evaluare a riscurilor și metoda de calcul al următoarei </w:t>
      </w:r>
      <w:r w:rsidR="00BD1B34" w:rsidRPr="000D41F8">
        <w:rPr>
          <w:rFonts w:ascii="Times New Roman" w:hAnsi="Times New Roman" w:cs="Times New Roman"/>
          <w:lang w:val="ro-MD"/>
        </w:rPr>
        <w:t>scadențe. După</w:t>
      </w:r>
      <w:r w:rsidR="00ED7261" w:rsidRPr="000D41F8">
        <w:rPr>
          <w:rFonts w:ascii="Times New Roman" w:hAnsi="Times New Roman" w:cs="Times New Roman"/>
          <w:lang w:val="ro-MD"/>
        </w:rPr>
        <w:t xml:space="preserve"> utilizarea unei variații, următoarea scadență se calculează conform regulii aprobate în AMP și documentului-sursă aplicabil. În lipsa unei reguli exprese, variația nu modifică baza de calcul a intervalului următor.</w:t>
      </w:r>
    </w:p>
    <w:p w14:paraId="63512AFB" w14:textId="17202B41" w:rsidR="00F67CF8" w:rsidRPr="00507CDE" w:rsidRDefault="00000000" w:rsidP="00507CDE">
      <w:pPr>
        <w:pStyle w:val="Heading2"/>
        <w:numPr>
          <w:ilvl w:val="1"/>
          <w:numId w:val="4"/>
        </w:numPr>
        <w:spacing w:before="360"/>
        <w:ind w:left="425" w:hanging="425"/>
        <w:jc w:val="both"/>
        <w:rPr>
          <w:b/>
          <w:i w:val="0"/>
          <w:szCs w:val="24"/>
          <w:lang w:val="ro-MD"/>
        </w:rPr>
      </w:pPr>
      <w:bookmarkStart w:id="17" w:name="_Toc238196369"/>
      <w:r w:rsidRPr="00507CDE">
        <w:rPr>
          <w:b/>
          <w:i w:val="0"/>
          <w:szCs w:val="24"/>
          <w:lang w:val="ro-MD"/>
        </w:rPr>
        <w:t>Escaladare / de-escaladare (optimizare AMP)</w:t>
      </w:r>
      <w:bookmarkEnd w:id="17"/>
    </w:p>
    <w:p w14:paraId="46B8949A" w14:textId="77777777" w:rsidR="00D9474D" w:rsidRDefault="00D9474D" w:rsidP="0092542E">
      <w:pPr>
        <w:jc w:val="both"/>
        <w:rPr>
          <w:sz w:val="24"/>
          <w:szCs w:val="24"/>
          <w:lang w:val="ro-MD"/>
        </w:rPr>
      </w:pPr>
    </w:p>
    <w:p w14:paraId="3BEACA8E" w14:textId="2D739970" w:rsidR="00CC2CFC" w:rsidRPr="00655F6E" w:rsidRDefault="00000000" w:rsidP="00CC5776">
      <w:pPr>
        <w:pStyle w:val="ListParagraph"/>
        <w:numPr>
          <w:ilvl w:val="0"/>
          <w:numId w:val="45"/>
        </w:numPr>
        <w:tabs>
          <w:tab w:val="left" w:pos="567"/>
        </w:tabs>
        <w:ind w:left="0" w:firstLine="0"/>
        <w:jc w:val="both"/>
        <w:rPr>
          <w:rFonts w:ascii="Times New Roman" w:hAnsi="Times New Roman" w:cs="Times New Roman"/>
          <w:lang w:val="ro-MD"/>
        </w:rPr>
      </w:pPr>
      <w:r w:rsidRPr="00655F6E">
        <w:rPr>
          <w:rFonts w:ascii="Times New Roman" w:hAnsi="Times New Roman" w:cs="Times New Roman"/>
          <w:lang w:val="ro-MD"/>
        </w:rPr>
        <w:t>AMP trebuie să includă o procedură pentru optimizarea programului (escaladare/de-escaladare, revizuire sarcini), bazată pe date obiective și analiză documentată. Orice ajustare a intervalelor trebuie să mențină nivelul de siguranță cel puțin echivalent cu cel stabilit de datele de proiectare.</w:t>
      </w:r>
    </w:p>
    <w:p w14:paraId="39698E97" w14:textId="77777777" w:rsidR="00CC2CFC" w:rsidRPr="00441B48" w:rsidRDefault="00000000" w:rsidP="0092542E">
      <w:pPr>
        <w:jc w:val="both"/>
        <w:rPr>
          <w:sz w:val="24"/>
          <w:szCs w:val="24"/>
          <w:lang w:val="ro-MD"/>
        </w:rPr>
      </w:pPr>
      <w:r w:rsidRPr="00441B48">
        <w:rPr>
          <w:sz w:val="24"/>
          <w:szCs w:val="24"/>
          <w:lang w:val="ro-MD"/>
        </w:rPr>
        <w:t>Înainte de propunerea unei escaladări, solicitantul trebuie să demonstreze că:</w:t>
      </w:r>
    </w:p>
    <w:p w14:paraId="72CDCED5" w14:textId="77777777" w:rsidR="004735E1" w:rsidRPr="00441B48" w:rsidRDefault="004735E1"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programul de întreținere existent este implementat corespunzător, fără depășiri neautorizate și fără utilizarea sistematică a variațiilor/extensiilor;</w:t>
      </w:r>
    </w:p>
    <w:p w14:paraId="2E02D82B" w14:textId="07CA60D0" w:rsidR="00CC2CFC" w:rsidRPr="00441B48" w:rsidRDefault="00000000" w:rsidP="00877B55">
      <w:pPr>
        <w:pStyle w:val="ListParagraph"/>
        <w:numPr>
          <w:ilvl w:val="0"/>
          <w:numId w:val="46"/>
        </w:numPr>
        <w:tabs>
          <w:tab w:val="left" w:pos="426"/>
        </w:tabs>
        <w:ind w:left="709" w:hanging="283"/>
        <w:jc w:val="both"/>
        <w:rPr>
          <w:rFonts w:ascii="Times New Roman" w:hAnsi="Times New Roman" w:cs="Times New Roman"/>
          <w:lang w:val="ro-MD"/>
        </w:rPr>
      </w:pPr>
      <w:r w:rsidRPr="00441B48">
        <w:rPr>
          <w:rFonts w:ascii="Times New Roman" w:hAnsi="Times New Roman" w:cs="Times New Roman"/>
          <w:lang w:val="ro-MD"/>
        </w:rPr>
        <w:t>monitorizarea fiabilității și experiența de exploatare confirmă stabilitatea performanței tehnice (defecte repetitive controlate, trenduri stabile, fără creșteri semnificative ale</w:t>
      </w:r>
      <w:r w:rsidR="00E67521" w:rsidRPr="00441B48">
        <w:rPr>
          <w:rFonts w:ascii="Times New Roman" w:hAnsi="Times New Roman" w:cs="Times New Roman"/>
          <w:lang w:val="ro-MD"/>
        </w:rPr>
        <w:t xml:space="preserve"> numărului de demontări neplanificate</w:t>
      </w:r>
      <w:r w:rsidRPr="00441B48">
        <w:rPr>
          <w:rFonts w:ascii="Times New Roman" w:hAnsi="Times New Roman" w:cs="Times New Roman"/>
          <w:lang w:val="ro-MD"/>
        </w:rPr>
        <w:t>);</w:t>
      </w:r>
    </w:p>
    <w:p w14:paraId="5F84237C" w14:textId="77777777" w:rsidR="006C5F9E" w:rsidRDefault="004735E1" w:rsidP="00877B55">
      <w:pPr>
        <w:pStyle w:val="ListParagraph"/>
        <w:numPr>
          <w:ilvl w:val="0"/>
          <w:numId w:val="46"/>
        </w:numPr>
        <w:tabs>
          <w:tab w:val="left" w:pos="426"/>
        </w:tabs>
        <w:ind w:left="709" w:hanging="283"/>
        <w:jc w:val="both"/>
        <w:rPr>
          <w:rFonts w:ascii="Times New Roman" w:hAnsi="Times New Roman" w:cs="Times New Roman"/>
          <w:lang w:val="ro-MD"/>
        </w:rPr>
      </w:pPr>
      <w:r w:rsidRPr="00300604">
        <w:rPr>
          <w:rFonts w:ascii="Times New Roman" w:hAnsi="Times New Roman" w:cs="Times New Roman"/>
          <w:lang w:val="ro-MD"/>
        </w:rPr>
        <w:t>datele utilizate sunt complete, verificabile, reprezentative pentru configurația și profilul de operare al aeronavei/flotei și acoperă un număr suficient de execuții sau cicluri de întreținere pentru sarcina analizată</w:t>
      </w:r>
      <w:r w:rsidR="006C5F9E" w:rsidRPr="00300604">
        <w:rPr>
          <w:rFonts w:ascii="Times New Roman" w:hAnsi="Times New Roman" w:cs="Times New Roman"/>
          <w:lang w:val="ro-MD"/>
        </w:rPr>
        <w:t>;</w:t>
      </w:r>
    </w:p>
    <w:p w14:paraId="0C88216E" w14:textId="77777777" w:rsidR="00970133" w:rsidRPr="00300604" w:rsidRDefault="00970133" w:rsidP="00970133">
      <w:pPr>
        <w:pStyle w:val="ListParagraph"/>
        <w:tabs>
          <w:tab w:val="left" w:pos="426"/>
        </w:tabs>
        <w:ind w:left="709"/>
        <w:jc w:val="both"/>
        <w:rPr>
          <w:rFonts w:ascii="Times New Roman" w:hAnsi="Times New Roman" w:cs="Times New Roman"/>
          <w:lang w:val="ro-MD"/>
        </w:rPr>
      </w:pPr>
    </w:p>
    <w:p w14:paraId="3C078F08" w14:textId="3D5672DE" w:rsidR="00610281" w:rsidRDefault="00610281" w:rsidP="00CC5776">
      <w:pPr>
        <w:pStyle w:val="ListParagraph"/>
        <w:numPr>
          <w:ilvl w:val="0"/>
          <w:numId w:val="45"/>
        </w:numPr>
        <w:tabs>
          <w:tab w:val="left" w:pos="567"/>
        </w:tabs>
        <w:ind w:left="0" w:firstLine="0"/>
        <w:jc w:val="both"/>
        <w:rPr>
          <w:rFonts w:ascii="Times New Roman" w:hAnsi="Times New Roman" w:cs="Times New Roman"/>
          <w:lang w:val="ro-MD"/>
        </w:rPr>
      </w:pPr>
      <w:r w:rsidRPr="00CC5776">
        <w:rPr>
          <w:rFonts w:ascii="Times New Roman" w:hAnsi="Times New Roman" w:cs="Times New Roman"/>
          <w:lang w:val="ro-MD"/>
        </w:rPr>
        <w:t xml:space="preserve">Volumul datelor necesare pentru susținerea escaladării se stabilește în funcție de </w:t>
      </w:r>
      <w:r w:rsidR="00E67521" w:rsidRPr="00CC5776">
        <w:rPr>
          <w:rFonts w:ascii="Times New Roman" w:hAnsi="Times New Roman" w:cs="Times New Roman"/>
          <w:lang w:val="ro-MD"/>
        </w:rPr>
        <w:t>cronicitatea</w:t>
      </w:r>
      <w:r w:rsidRPr="00CC5776">
        <w:rPr>
          <w:rFonts w:ascii="Times New Roman" w:hAnsi="Times New Roman" w:cs="Times New Roman"/>
          <w:lang w:val="ro-MD"/>
        </w:rPr>
        <w:t xml:space="preserve"> sarcinii, dimensiunea flotei, frecvența executării, variabilitatea constatărilor și calitatea datelor disponibile. Nu se aplică automat un procent unic pentru toate cazurile</w:t>
      </w:r>
      <w:r w:rsidR="00196E12" w:rsidRPr="00A841D0">
        <w:rPr>
          <w:rFonts w:ascii="Times New Roman" w:hAnsi="Times New Roman" w:cs="Times New Roman"/>
          <w:lang w:val="ro-MD"/>
        </w:rPr>
        <w:t>;</w:t>
      </w:r>
    </w:p>
    <w:p w14:paraId="42ED33F5" w14:textId="77777777" w:rsidR="00970133" w:rsidRPr="00CC5776" w:rsidRDefault="00970133" w:rsidP="00970133">
      <w:pPr>
        <w:pStyle w:val="ListParagraph"/>
        <w:tabs>
          <w:tab w:val="left" w:pos="567"/>
        </w:tabs>
        <w:ind w:left="0"/>
        <w:jc w:val="both"/>
        <w:rPr>
          <w:rFonts w:ascii="Times New Roman" w:hAnsi="Times New Roman" w:cs="Times New Roman"/>
          <w:lang w:val="ro-MD"/>
        </w:rPr>
      </w:pPr>
    </w:p>
    <w:p w14:paraId="0906F556" w14:textId="5AEB25C4" w:rsidR="00610281" w:rsidRDefault="00E67521" w:rsidP="00CC5776">
      <w:pPr>
        <w:pStyle w:val="ListParagraph"/>
        <w:numPr>
          <w:ilvl w:val="0"/>
          <w:numId w:val="45"/>
        </w:numPr>
        <w:tabs>
          <w:tab w:val="left" w:pos="567"/>
        </w:tabs>
        <w:ind w:left="0" w:firstLine="0"/>
        <w:jc w:val="both"/>
        <w:rPr>
          <w:rFonts w:ascii="Times New Roman" w:hAnsi="Times New Roman" w:cs="Times New Roman"/>
          <w:lang w:val="ro-MD"/>
        </w:rPr>
      </w:pPr>
      <w:r w:rsidRPr="00CC5776">
        <w:rPr>
          <w:rFonts w:ascii="Times New Roman" w:hAnsi="Times New Roman" w:cs="Times New Roman"/>
          <w:lang w:val="ro-MD"/>
        </w:rPr>
        <w:lastRenderedPageBreak/>
        <w:t>Pentru flotele mici, evaluarea trebuie să se bazeze pe toate datele disponibile și, dacă acestea nu sunt suficiente, pe date comparabile furnizate de producător sau obținute printr-un sistem comun de colectare și analiză a datelor, acceptat de AAC</w:t>
      </w:r>
      <w:r w:rsidR="00196E12" w:rsidRPr="00A841D0">
        <w:rPr>
          <w:rFonts w:ascii="Times New Roman" w:hAnsi="Times New Roman" w:cs="Times New Roman"/>
          <w:lang w:val="ro-MD"/>
        </w:rPr>
        <w:t>;</w:t>
      </w:r>
    </w:p>
    <w:p w14:paraId="11D3EFBA" w14:textId="77777777" w:rsidR="00970133" w:rsidRPr="00CC5776" w:rsidRDefault="00970133" w:rsidP="00970133">
      <w:pPr>
        <w:pStyle w:val="ListParagraph"/>
        <w:tabs>
          <w:tab w:val="left" w:pos="567"/>
        </w:tabs>
        <w:ind w:left="0"/>
        <w:jc w:val="both"/>
        <w:rPr>
          <w:rFonts w:ascii="Times New Roman" w:hAnsi="Times New Roman" w:cs="Times New Roman"/>
          <w:lang w:val="ro-MD"/>
        </w:rPr>
      </w:pPr>
    </w:p>
    <w:p w14:paraId="6AFE9D09" w14:textId="54E923E2" w:rsidR="00610281" w:rsidRDefault="007B0C8A" w:rsidP="00CC5776">
      <w:pPr>
        <w:pStyle w:val="ListParagraph"/>
        <w:numPr>
          <w:ilvl w:val="0"/>
          <w:numId w:val="45"/>
        </w:numPr>
        <w:tabs>
          <w:tab w:val="left" w:pos="567"/>
        </w:tabs>
        <w:ind w:left="0" w:firstLine="0"/>
        <w:jc w:val="both"/>
        <w:rPr>
          <w:rFonts w:ascii="Times New Roman" w:hAnsi="Times New Roman" w:cs="Times New Roman"/>
          <w:lang w:val="ro-MD"/>
        </w:rPr>
      </w:pPr>
      <w:r w:rsidRPr="00CC5776">
        <w:rPr>
          <w:rFonts w:ascii="Times New Roman" w:hAnsi="Times New Roman" w:cs="Times New Roman"/>
          <w:lang w:val="ro-MD"/>
        </w:rPr>
        <w:t>Pentru sarcinile incluse într-un pachet de întreținere, trebuie analizate rezultatele unui număr suficient de execuții consecutive, astfel încât să poată fi identificate tendințele și evitate concluziile bazate pe date insuficiente</w:t>
      </w:r>
      <w:r w:rsidR="00196E12" w:rsidRPr="00A841D0">
        <w:rPr>
          <w:rFonts w:ascii="Times New Roman" w:hAnsi="Times New Roman" w:cs="Times New Roman"/>
          <w:lang w:val="ro-MD"/>
        </w:rPr>
        <w:t>;</w:t>
      </w:r>
    </w:p>
    <w:p w14:paraId="47B3DDCE" w14:textId="77777777" w:rsidR="00970133" w:rsidRPr="00CC5776" w:rsidRDefault="00970133" w:rsidP="00970133">
      <w:pPr>
        <w:pStyle w:val="ListParagraph"/>
        <w:tabs>
          <w:tab w:val="left" w:pos="567"/>
        </w:tabs>
        <w:ind w:left="0"/>
        <w:jc w:val="both"/>
        <w:rPr>
          <w:rFonts w:ascii="Times New Roman" w:hAnsi="Times New Roman" w:cs="Times New Roman"/>
          <w:lang w:val="ro-MD"/>
        </w:rPr>
      </w:pPr>
    </w:p>
    <w:p w14:paraId="7AC63DE3" w14:textId="53F165CC" w:rsidR="00CC2CFC" w:rsidRDefault="00000000" w:rsidP="00CC5776">
      <w:pPr>
        <w:pStyle w:val="ListParagraph"/>
        <w:numPr>
          <w:ilvl w:val="0"/>
          <w:numId w:val="45"/>
        </w:numPr>
        <w:ind w:left="0" w:firstLine="0"/>
        <w:jc w:val="both"/>
        <w:rPr>
          <w:rFonts w:ascii="Times New Roman" w:hAnsi="Times New Roman" w:cs="Times New Roman"/>
          <w:lang w:val="ro-MD"/>
        </w:rPr>
      </w:pPr>
      <w:r w:rsidRPr="00CC5776">
        <w:rPr>
          <w:rFonts w:ascii="Times New Roman" w:hAnsi="Times New Roman" w:cs="Times New Roman"/>
          <w:lang w:val="ro-MD"/>
        </w:rPr>
        <w:t>Documentația suport pentru escaladare trebuie să includă, cel puțin: raport de analiză (justificare tehnică), date de fiabilitate/monitorizare, rezultate inspecții, constatări relevante, impact asupra altor sarcini (inclusiv ALS/structură), precum și evaluarea riscului</w:t>
      </w:r>
      <w:r w:rsidR="00196E12" w:rsidRPr="00A841D0">
        <w:rPr>
          <w:rFonts w:ascii="Times New Roman" w:hAnsi="Times New Roman" w:cs="Times New Roman"/>
          <w:lang w:val="ro-MD"/>
        </w:rPr>
        <w:t>;</w:t>
      </w:r>
    </w:p>
    <w:p w14:paraId="71B71023" w14:textId="77777777" w:rsidR="00970133" w:rsidRPr="00CC5776" w:rsidRDefault="00970133" w:rsidP="00970133">
      <w:pPr>
        <w:pStyle w:val="ListParagraph"/>
        <w:ind w:left="0"/>
        <w:jc w:val="both"/>
        <w:rPr>
          <w:rFonts w:ascii="Times New Roman" w:hAnsi="Times New Roman" w:cs="Times New Roman"/>
          <w:lang w:val="ro-MD"/>
        </w:rPr>
      </w:pPr>
    </w:p>
    <w:p w14:paraId="2FCAD831" w14:textId="6648CF94" w:rsidR="00977E5E" w:rsidRDefault="00977E5E" w:rsidP="00CC5776">
      <w:pPr>
        <w:pStyle w:val="ListParagraph"/>
        <w:numPr>
          <w:ilvl w:val="0"/>
          <w:numId w:val="45"/>
        </w:numPr>
        <w:ind w:left="0" w:firstLine="0"/>
        <w:jc w:val="both"/>
        <w:rPr>
          <w:rFonts w:ascii="Times New Roman" w:hAnsi="Times New Roman" w:cs="Times New Roman"/>
          <w:lang w:val="ro-MD"/>
        </w:rPr>
      </w:pPr>
      <w:r w:rsidRPr="00CC5776">
        <w:rPr>
          <w:rFonts w:ascii="Times New Roman" w:hAnsi="Times New Roman" w:cs="Times New Roman"/>
          <w:lang w:val="ro-MD"/>
        </w:rPr>
        <w:t>De-escaladarea trebuie inițiată fără întârziere atunci când datele indică degradarea performanței, defecte repetitive, depășirea nivelurilor de alertă, constatări structurale sau de coroziune, schimbarea mediului de operare ori alte riscuri relevante</w:t>
      </w:r>
      <w:r w:rsidR="00196E12" w:rsidRPr="00A841D0">
        <w:rPr>
          <w:rFonts w:ascii="Times New Roman" w:hAnsi="Times New Roman" w:cs="Times New Roman"/>
          <w:lang w:val="ro-MD"/>
        </w:rPr>
        <w:t>;</w:t>
      </w:r>
    </w:p>
    <w:p w14:paraId="02E3FDE7" w14:textId="77777777" w:rsidR="00970133" w:rsidRPr="00CC5776" w:rsidRDefault="00970133" w:rsidP="00970133">
      <w:pPr>
        <w:pStyle w:val="ListParagraph"/>
        <w:ind w:left="0"/>
        <w:jc w:val="both"/>
        <w:rPr>
          <w:rFonts w:ascii="Times New Roman" w:hAnsi="Times New Roman" w:cs="Times New Roman"/>
          <w:lang w:val="ro-MD"/>
        </w:rPr>
      </w:pPr>
    </w:p>
    <w:p w14:paraId="224123DB" w14:textId="2CC80841" w:rsidR="00CC2CFC" w:rsidRDefault="00000000" w:rsidP="00CC5776">
      <w:pPr>
        <w:pStyle w:val="ListParagraph"/>
        <w:numPr>
          <w:ilvl w:val="0"/>
          <w:numId w:val="45"/>
        </w:numPr>
        <w:ind w:left="0" w:firstLine="0"/>
        <w:jc w:val="both"/>
        <w:rPr>
          <w:rFonts w:ascii="Times New Roman" w:hAnsi="Times New Roman" w:cs="Times New Roman"/>
          <w:lang w:val="ro-MD"/>
        </w:rPr>
      </w:pPr>
      <w:r w:rsidRPr="00CC5776">
        <w:rPr>
          <w:rFonts w:ascii="Times New Roman" w:hAnsi="Times New Roman" w:cs="Times New Roman"/>
          <w:lang w:val="ro-MD"/>
        </w:rPr>
        <w:t>Escaladările care afectează cerințe obligatorii (ALS/CMR/CDCCL/AD) sau sarcini critice pentru siguranță nu pot fi aprobate prin procedura de aprobare indirectă și necesită evaluare și aprobare explicită de către AAC, cu respectarea condițiilor impuse de deținătorul certificatului de tip</w:t>
      </w:r>
      <w:r w:rsidR="00196E12" w:rsidRPr="00A841D0">
        <w:rPr>
          <w:rFonts w:ascii="Times New Roman" w:hAnsi="Times New Roman" w:cs="Times New Roman"/>
          <w:lang w:val="ro-MD"/>
        </w:rPr>
        <w:t>;</w:t>
      </w:r>
    </w:p>
    <w:p w14:paraId="5998F7D3" w14:textId="77777777" w:rsidR="00970133" w:rsidRPr="00CC5776" w:rsidRDefault="00970133" w:rsidP="00970133">
      <w:pPr>
        <w:pStyle w:val="ListParagraph"/>
        <w:ind w:left="0"/>
        <w:jc w:val="both"/>
        <w:rPr>
          <w:rFonts w:ascii="Times New Roman" w:hAnsi="Times New Roman" w:cs="Times New Roman"/>
          <w:lang w:val="ro-MD"/>
        </w:rPr>
      </w:pPr>
    </w:p>
    <w:p w14:paraId="14186BDA" w14:textId="1B5D1AB2" w:rsidR="00977E5E" w:rsidRPr="00CC5776" w:rsidRDefault="00000000" w:rsidP="00CC5776">
      <w:pPr>
        <w:pStyle w:val="ListParagraph"/>
        <w:numPr>
          <w:ilvl w:val="0"/>
          <w:numId w:val="45"/>
        </w:numPr>
        <w:ind w:left="0" w:firstLine="0"/>
        <w:jc w:val="both"/>
        <w:rPr>
          <w:rFonts w:ascii="Times New Roman" w:hAnsi="Times New Roman" w:cs="Times New Roman"/>
          <w:lang w:val="ro-MD"/>
        </w:rPr>
      </w:pPr>
      <w:r w:rsidRPr="00CC5776">
        <w:rPr>
          <w:rFonts w:ascii="Times New Roman" w:hAnsi="Times New Roman" w:cs="Times New Roman"/>
          <w:lang w:val="ro-MD"/>
        </w:rPr>
        <w:t>Dacă escaladarea este acceptată, aceasta se aplică, de regulă, întregii flote pentru care datele sunt reprezentative; solicitantul trebuie să definească pachetul de tranziție/aliniere (bridging) necesar pentru introducerea intervalului nou fără „goluri” de conformare</w:t>
      </w:r>
      <w:r w:rsidR="00196E12" w:rsidRPr="00A841D0">
        <w:rPr>
          <w:rFonts w:ascii="Times New Roman" w:hAnsi="Times New Roman" w:cs="Times New Roman"/>
          <w:lang w:val="ro-MD"/>
        </w:rPr>
        <w:t>;</w:t>
      </w:r>
    </w:p>
    <w:p w14:paraId="55457775" w14:textId="56AD35C6" w:rsidR="00F67CF8" w:rsidRPr="00507CDE" w:rsidRDefault="00000000" w:rsidP="000D41F8">
      <w:pPr>
        <w:pStyle w:val="Heading2"/>
        <w:numPr>
          <w:ilvl w:val="1"/>
          <w:numId w:val="4"/>
        </w:numPr>
        <w:spacing w:before="360"/>
        <w:ind w:left="425" w:hanging="425"/>
        <w:jc w:val="both"/>
        <w:rPr>
          <w:b/>
          <w:i w:val="0"/>
          <w:szCs w:val="24"/>
          <w:lang w:val="ro-MD"/>
        </w:rPr>
      </w:pPr>
      <w:bookmarkStart w:id="18" w:name="_Toc238196370"/>
      <w:r w:rsidRPr="00507CDE">
        <w:rPr>
          <w:b/>
          <w:i w:val="0"/>
          <w:szCs w:val="24"/>
          <w:lang w:val="ro-MD"/>
        </w:rPr>
        <w:t>Program de fiabilitate și evaluarea eficacității AMP</w:t>
      </w:r>
      <w:bookmarkEnd w:id="18"/>
    </w:p>
    <w:p w14:paraId="44B92B60" w14:textId="77777777" w:rsidR="000D41F8" w:rsidRDefault="000D41F8" w:rsidP="00977E5E">
      <w:pPr>
        <w:jc w:val="both"/>
        <w:rPr>
          <w:sz w:val="24"/>
          <w:szCs w:val="24"/>
          <w:lang w:val="ro-MD"/>
        </w:rPr>
      </w:pPr>
    </w:p>
    <w:p w14:paraId="2E08FC79" w14:textId="7021F2C8" w:rsidR="00977E5E" w:rsidRDefault="00977E5E" w:rsidP="000D41F8">
      <w:pPr>
        <w:pStyle w:val="ListParagraph"/>
        <w:numPr>
          <w:ilvl w:val="0"/>
          <w:numId w:val="32"/>
        </w:numPr>
        <w:tabs>
          <w:tab w:val="left" w:pos="0"/>
        </w:tabs>
        <w:ind w:left="0" w:firstLine="0"/>
        <w:jc w:val="both"/>
        <w:rPr>
          <w:rFonts w:ascii="Times New Roman" w:hAnsi="Times New Roman" w:cs="Times New Roman"/>
          <w:lang w:val="ro-MD"/>
        </w:rPr>
      </w:pPr>
      <w:r w:rsidRPr="000D41F8">
        <w:rPr>
          <w:rFonts w:ascii="Times New Roman" w:hAnsi="Times New Roman" w:cs="Times New Roman"/>
          <w:lang w:val="ro-MD"/>
        </w:rPr>
        <w:t xml:space="preserve">Necesitatea programului de fiabilitate se stabilește conform cerințelor aplicabile și bazei AMP. Acesta este necesar, în special, atunci când AMP este bazat pe logica MSG-3, include componente controlate prin condition monitoring, nu stabilește intervale de overhaul pentru toate componentele semnificative sau când este cerut de MRBR/MPD ori de </w:t>
      </w:r>
      <w:r w:rsidR="005F7F81" w:rsidRPr="00B85B81">
        <w:rPr>
          <w:rFonts w:ascii="Times New Roman" w:hAnsi="Times New Roman" w:cs="Times New Roman"/>
          <w:lang w:val="ro-MD"/>
        </w:rPr>
        <w:t>AAC</w:t>
      </w:r>
      <w:r w:rsidRPr="005F7F81">
        <w:rPr>
          <w:rFonts w:ascii="Times New Roman" w:hAnsi="Times New Roman" w:cs="Times New Roman"/>
          <w:lang w:val="ro-MD"/>
        </w:rPr>
        <w:t>.</w:t>
      </w:r>
      <w:r w:rsidRPr="000D41F8">
        <w:rPr>
          <w:rFonts w:ascii="Times New Roman" w:hAnsi="Times New Roman" w:cs="Times New Roman"/>
          <w:lang w:val="ro-MD"/>
        </w:rPr>
        <w:t xml:space="preserve"> Statutul de aeronavă complexă sau utilizarea comercială, luate separat, nu constituie în toate cazurile unicul criteriu de aplicabilitate</w:t>
      </w:r>
      <w:r w:rsidR="00196E12" w:rsidRPr="00A841D0">
        <w:rPr>
          <w:rFonts w:ascii="Times New Roman" w:hAnsi="Times New Roman" w:cs="Times New Roman"/>
          <w:lang w:val="ro-MD"/>
        </w:rPr>
        <w:t>;</w:t>
      </w:r>
    </w:p>
    <w:p w14:paraId="25107480" w14:textId="77777777" w:rsidR="00970133" w:rsidRPr="000D41F8" w:rsidRDefault="00970133" w:rsidP="00970133">
      <w:pPr>
        <w:pStyle w:val="ListParagraph"/>
        <w:tabs>
          <w:tab w:val="left" w:pos="0"/>
        </w:tabs>
        <w:ind w:left="0"/>
        <w:jc w:val="both"/>
        <w:rPr>
          <w:rFonts w:ascii="Times New Roman" w:hAnsi="Times New Roman" w:cs="Times New Roman"/>
          <w:lang w:val="ro-MD"/>
        </w:rPr>
      </w:pPr>
    </w:p>
    <w:p w14:paraId="7F7C2EF6" w14:textId="77777777" w:rsidR="00F67CF8" w:rsidRPr="000D41F8" w:rsidRDefault="00000000" w:rsidP="000D41F8">
      <w:pPr>
        <w:pStyle w:val="ListParagraph"/>
        <w:numPr>
          <w:ilvl w:val="0"/>
          <w:numId w:val="32"/>
        </w:numPr>
        <w:tabs>
          <w:tab w:val="left" w:pos="567"/>
        </w:tabs>
        <w:jc w:val="both"/>
        <w:rPr>
          <w:rFonts w:ascii="Times New Roman" w:hAnsi="Times New Roman" w:cs="Times New Roman"/>
          <w:lang w:val="ro-MD"/>
        </w:rPr>
      </w:pPr>
      <w:r w:rsidRPr="000D41F8">
        <w:rPr>
          <w:rFonts w:ascii="Times New Roman" w:hAnsi="Times New Roman" w:cs="Times New Roman"/>
          <w:lang w:val="ro-MD"/>
        </w:rPr>
        <w:t>Programul de fiabilitate trebuie să includă cel puțin:</w:t>
      </w:r>
    </w:p>
    <w:p w14:paraId="5A229391" w14:textId="46345C66" w:rsidR="00F67CF8" w:rsidRPr="008B2B5E" w:rsidRDefault="008B2B5E" w:rsidP="008B2B5E">
      <w:pPr>
        <w:ind w:left="993" w:hanging="567"/>
        <w:jc w:val="both"/>
        <w:rPr>
          <w:sz w:val="24"/>
          <w:szCs w:val="24"/>
          <w:lang w:val="ro-MD"/>
        </w:rPr>
      </w:pPr>
      <w:r w:rsidRPr="008B2B5E">
        <w:rPr>
          <w:sz w:val="24"/>
          <w:szCs w:val="24"/>
          <w:lang w:val="ro-MD"/>
        </w:rPr>
        <w:t>11.2.1. indicatori de performanță și praguri (thresholds) pentru declanșarea acțiunilor;</w:t>
      </w:r>
    </w:p>
    <w:p w14:paraId="7B8419C8" w14:textId="5E724B9D" w:rsidR="00F67CF8" w:rsidRPr="008B2B5E" w:rsidRDefault="008B2B5E" w:rsidP="008B2B5E">
      <w:pPr>
        <w:ind w:left="993" w:hanging="567"/>
        <w:jc w:val="both"/>
        <w:rPr>
          <w:sz w:val="24"/>
          <w:szCs w:val="24"/>
          <w:lang w:val="ro-MD"/>
        </w:rPr>
      </w:pPr>
      <w:r w:rsidRPr="008B2B5E">
        <w:rPr>
          <w:sz w:val="24"/>
          <w:szCs w:val="24"/>
          <w:lang w:val="ro-MD"/>
        </w:rPr>
        <w:t>11.2.2. analiza defectelor repetitive (trenduri și cauze probabile);</w:t>
      </w:r>
    </w:p>
    <w:p w14:paraId="15DE1461" w14:textId="0000EAD6" w:rsidR="00F67CF8" w:rsidRPr="008B2B5E" w:rsidRDefault="008B2B5E" w:rsidP="008B2B5E">
      <w:pPr>
        <w:ind w:left="993" w:hanging="567"/>
        <w:jc w:val="both"/>
        <w:rPr>
          <w:sz w:val="24"/>
          <w:szCs w:val="24"/>
          <w:lang w:val="ro-MD"/>
        </w:rPr>
      </w:pPr>
      <w:r w:rsidRPr="008B2B5E">
        <w:rPr>
          <w:sz w:val="24"/>
          <w:szCs w:val="24"/>
          <w:lang w:val="ro-MD"/>
        </w:rPr>
        <w:t>11.2.3. analiza componentelor scoase neprogramat (unscheduled removals) și a evenimentelor tehnice;</w:t>
      </w:r>
    </w:p>
    <w:p w14:paraId="03C0977F" w14:textId="4442C463" w:rsidR="00F67CF8" w:rsidRPr="008B2B5E" w:rsidRDefault="008B2B5E" w:rsidP="008B2B5E">
      <w:pPr>
        <w:ind w:left="993" w:hanging="567"/>
        <w:jc w:val="both"/>
        <w:rPr>
          <w:sz w:val="24"/>
          <w:szCs w:val="24"/>
          <w:lang w:val="ro-MD"/>
        </w:rPr>
      </w:pPr>
      <w:r w:rsidRPr="008B2B5E">
        <w:rPr>
          <w:sz w:val="24"/>
          <w:szCs w:val="24"/>
          <w:lang w:val="ro-MD"/>
        </w:rPr>
        <w:t>11.2.4. analiza fiabilității sistemelor (rapoarte, top drivers, impact operațional);</w:t>
      </w:r>
    </w:p>
    <w:p w14:paraId="0E8096D7" w14:textId="646BE21E" w:rsidR="00F67CF8" w:rsidRPr="008B2B5E" w:rsidRDefault="008B2B5E" w:rsidP="008B2B5E">
      <w:pPr>
        <w:ind w:left="993" w:hanging="567"/>
        <w:jc w:val="both"/>
        <w:rPr>
          <w:sz w:val="24"/>
          <w:szCs w:val="24"/>
          <w:lang w:val="ro-MD"/>
        </w:rPr>
      </w:pPr>
      <w:r w:rsidRPr="008B2B5E">
        <w:rPr>
          <w:sz w:val="24"/>
          <w:szCs w:val="24"/>
          <w:lang w:val="ro-MD"/>
        </w:rPr>
        <w:t>11.2.5. acțiuni corective, responsabilități și termene, inclusiv evaluarea impactului asupra AMP (escalări/de-escalări, sarcini noi).</w:t>
      </w:r>
    </w:p>
    <w:p w14:paraId="7D011663" w14:textId="77777777" w:rsidR="00970133" w:rsidRPr="00441B48" w:rsidRDefault="00970133" w:rsidP="00970133">
      <w:pPr>
        <w:pStyle w:val="ListParagraph"/>
        <w:tabs>
          <w:tab w:val="left" w:pos="426"/>
        </w:tabs>
        <w:ind w:left="709"/>
        <w:jc w:val="both"/>
        <w:rPr>
          <w:rFonts w:ascii="Times New Roman" w:hAnsi="Times New Roman" w:cs="Times New Roman"/>
          <w:lang w:val="ro-MD"/>
        </w:rPr>
      </w:pPr>
    </w:p>
    <w:p w14:paraId="167BA979" w14:textId="256C52D7" w:rsidR="00930A12" w:rsidRDefault="00882C6B" w:rsidP="000D41F8">
      <w:pPr>
        <w:pStyle w:val="ListParagraph"/>
        <w:numPr>
          <w:ilvl w:val="0"/>
          <w:numId w:val="32"/>
        </w:numPr>
        <w:tabs>
          <w:tab w:val="left" w:pos="0"/>
        </w:tabs>
        <w:ind w:left="0" w:firstLine="0"/>
        <w:jc w:val="both"/>
        <w:rPr>
          <w:rFonts w:ascii="Times New Roman" w:hAnsi="Times New Roman" w:cs="Times New Roman"/>
          <w:lang w:val="ro-MD"/>
        </w:rPr>
      </w:pPr>
      <w:r w:rsidRPr="000D41F8">
        <w:rPr>
          <w:rFonts w:ascii="Times New Roman" w:hAnsi="Times New Roman" w:cs="Times New Roman"/>
          <w:lang w:val="ro-MD"/>
        </w:rPr>
        <w:t xml:space="preserve">Analizele de fiabilitate se efectuează la intervalele stabilite în programul aprobat, ținând cont de dimensiunea flotei, complexitatea acesteia și volumul datelor disponibile. Ședințele, acțiunile și deciziile care determină modificarea AMP trebuie documentate astfel încât să poată fi urmărite și verificate. </w:t>
      </w:r>
      <w:r w:rsidR="00930A12" w:rsidRPr="000D41F8">
        <w:rPr>
          <w:rFonts w:ascii="Times New Roman" w:hAnsi="Times New Roman" w:cs="Times New Roman"/>
          <w:lang w:val="ro-MD"/>
        </w:rPr>
        <w:t xml:space="preserve">Pentru flote mici, programul trebuie adaptat dimensiunii și complexității operațiunii. Nivelurile de alertă se utilizează cu prudență, iar raționamentul </w:t>
      </w:r>
      <w:r w:rsidR="00B232D2" w:rsidRPr="000D41F8">
        <w:rPr>
          <w:rFonts w:ascii="Times New Roman" w:hAnsi="Times New Roman" w:cs="Times New Roman"/>
          <w:lang w:val="ro-MD"/>
        </w:rPr>
        <w:t>ingineresc</w:t>
      </w:r>
      <w:r w:rsidR="00930A12" w:rsidRPr="000D41F8">
        <w:rPr>
          <w:rFonts w:ascii="Times New Roman" w:hAnsi="Times New Roman" w:cs="Times New Roman"/>
          <w:lang w:val="ro-MD"/>
        </w:rPr>
        <w:t xml:space="preserve"> și analiza evenimentelor individuale trebuie documentate</w:t>
      </w:r>
      <w:r w:rsidR="008B2B5E" w:rsidRPr="00A841D0">
        <w:rPr>
          <w:rFonts w:ascii="Times New Roman" w:hAnsi="Times New Roman" w:cs="Times New Roman"/>
          <w:lang w:val="ro-MD"/>
        </w:rPr>
        <w:t>;</w:t>
      </w:r>
    </w:p>
    <w:p w14:paraId="6FA8455A" w14:textId="77777777" w:rsidR="00970133" w:rsidRPr="000D41F8" w:rsidRDefault="00970133" w:rsidP="00970133">
      <w:pPr>
        <w:pStyle w:val="ListParagraph"/>
        <w:tabs>
          <w:tab w:val="left" w:pos="0"/>
        </w:tabs>
        <w:ind w:left="0"/>
        <w:jc w:val="both"/>
        <w:rPr>
          <w:rFonts w:ascii="Times New Roman" w:hAnsi="Times New Roman" w:cs="Times New Roman"/>
          <w:lang w:val="ro-MD"/>
        </w:rPr>
      </w:pPr>
    </w:p>
    <w:p w14:paraId="48C143B9" w14:textId="3376070B" w:rsidR="00C026EE" w:rsidRDefault="00930A12" w:rsidP="000D41F8">
      <w:pPr>
        <w:pStyle w:val="ListParagraph"/>
        <w:numPr>
          <w:ilvl w:val="0"/>
          <w:numId w:val="32"/>
        </w:numPr>
        <w:tabs>
          <w:tab w:val="left" w:pos="0"/>
        </w:tabs>
        <w:ind w:left="0" w:firstLine="0"/>
        <w:jc w:val="both"/>
        <w:rPr>
          <w:rFonts w:ascii="Times New Roman" w:hAnsi="Times New Roman" w:cs="Times New Roman"/>
          <w:lang w:val="ro-MD"/>
        </w:rPr>
      </w:pPr>
      <w:r w:rsidRPr="000D41F8">
        <w:rPr>
          <w:rFonts w:ascii="Times New Roman" w:hAnsi="Times New Roman" w:cs="Times New Roman"/>
          <w:lang w:val="ro-MD"/>
        </w:rPr>
        <w:lastRenderedPageBreak/>
        <w:t>Funcțiile de colectare și analiză a datelor pot fi contractate numai dacă organizația contractată are competența necesară; responsabilitatea pentru deciziile privind acțiunile corective și modificarea AMP rămâne la CAMO/CAO sau la titularul responsabil al programului.</w:t>
      </w:r>
      <w:r w:rsidR="00C026EE" w:rsidRPr="000D41F8">
        <w:rPr>
          <w:rFonts w:ascii="Times New Roman" w:hAnsi="Times New Roman" w:cs="Times New Roman"/>
          <w:lang w:val="ro-MD"/>
        </w:rPr>
        <w:t xml:space="preserve"> AMP trebuie să descrie pe scurt metodele utilizate pentru monitorizarea eficacității programului — fiabilitatea aeronavei, monitorizarea stării motoarelor și a sursei auxiliare de putere, fiabilitatea componentelor și alte mijloace de monitorizare — și să facă trimitere la procedura detaliată din CAME/CAE, dacă aceasta este menținută separat</w:t>
      </w:r>
      <w:r w:rsidR="008B2B5E" w:rsidRPr="00A841D0">
        <w:rPr>
          <w:rFonts w:ascii="Times New Roman" w:hAnsi="Times New Roman" w:cs="Times New Roman"/>
          <w:lang w:val="ro-MD"/>
        </w:rPr>
        <w:t>;</w:t>
      </w:r>
    </w:p>
    <w:p w14:paraId="3EA257CA" w14:textId="77777777" w:rsidR="00970133" w:rsidRPr="000D41F8" w:rsidRDefault="00970133" w:rsidP="00970133">
      <w:pPr>
        <w:pStyle w:val="ListParagraph"/>
        <w:tabs>
          <w:tab w:val="left" w:pos="0"/>
        </w:tabs>
        <w:ind w:left="0"/>
        <w:jc w:val="both"/>
        <w:rPr>
          <w:rFonts w:ascii="Times New Roman" w:hAnsi="Times New Roman" w:cs="Times New Roman"/>
          <w:lang w:val="ro-MD"/>
        </w:rPr>
      </w:pPr>
    </w:p>
    <w:p w14:paraId="12A627AE" w14:textId="5A4CA379" w:rsidR="00930A12" w:rsidRPr="000D41F8" w:rsidRDefault="00C026EE" w:rsidP="000D41F8">
      <w:pPr>
        <w:pStyle w:val="ListParagraph"/>
        <w:numPr>
          <w:ilvl w:val="0"/>
          <w:numId w:val="32"/>
        </w:numPr>
        <w:tabs>
          <w:tab w:val="left" w:pos="0"/>
        </w:tabs>
        <w:ind w:left="0" w:firstLine="0"/>
        <w:jc w:val="both"/>
        <w:rPr>
          <w:rFonts w:ascii="Times New Roman" w:hAnsi="Times New Roman" w:cs="Times New Roman"/>
          <w:lang w:val="ro-MD"/>
        </w:rPr>
      </w:pPr>
      <w:r w:rsidRPr="000D41F8">
        <w:rPr>
          <w:rFonts w:ascii="Times New Roman" w:hAnsi="Times New Roman" w:cs="Times New Roman"/>
          <w:lang w:val="ro-MD"/>
        </w:rPr>
        <w:t>Procedura de raportare a evenimentelor trebuie să includă constatările semnificative identificate în timpul întreținerii programate, transmiterea acestora către funcțiile responsabile și utilizarea datelor pentru analiza de fiabilitate, evaluarea riscului și revizuirea AMP</w:t>
      </w:r>
      <w:r w:rsidR="008B2B5E" w:rsidRPr="00A841D0">
        <w:rPr>
          <w:rFonts w:ascii="Times New Roman" w:hAnsi="Times New Roman" w:cs="Times New Roman"/>
          <w:lang w:val="ro-MD"/>
        </w:rPr>
        <w:t>;</w:t>
      </w:r>
    </w:p>
    <w:p w14:paraId="62F2F4D0" w14:textId="61898EA2" w:rsidR="00F67CF8" w:rsidRPr="00507CDE" w:rsidRDefault="00000000" w:rsidP="00786882">
      <w:pPr>
        <w:pStyle w:val="Heading2"/>
        <w:numPr>
          <w:ilvl w:val="1"/>
          <w:numId w:val="4"/>
        </w:numPr>
        <w:spacing w:before="360"/>
        <w:ind w:left="425" w:hanging="425"/>
        <w:jc w:val="both"/>
        <w:rPr>
          <w:b/>
          <w:i w:val="0"/>
          <w:szCs w:val="24"/>
          <w:lang w:val="ro-MD"/>
        </w:rPr>
      </w:pPr>
      <w:bookmarkStart w:id="19" w:name="_Toc238196371"/>
      <w:r w:rsidRPr="00507CDE">
        <w:rPr>
          <w:b/>
          <w:i w:val="0"/>
          <w:szCs w:val="24"/>
          <w:lang w:val="ro-MD"/>
        </w:rPr>
        <w:t>Cerințe suplimentare pentru structuri și aeronave îmbătrânite (Part-26, după caz)</w:t>
      </w:r>
      <w:bookmarkEnd w:id="19"/>
    </w:p>
    <w:p w14:paraId="123CD351" w14:textId="77777777" w:rsidR="00786882" w:rsidRDefault="00786882" w:rsidP="0092542E">
      <w:pPr>
        <w:jc w:val="both"/>
        <w:rPr>
          <w:sz w:val="24"/>
          <w:szCs w:val="24"/>
          <w:lang w:val="ro-MD"/>
        </w:rPr>
      </w:pPr>
    </w:p>
    <w:p w14:paraId="1DA6C547" w14:textId="285C54D3" w:rsidR="00CC2CFC" w:rsidRDefault="00000000" w:rsidP="00786882">
      <w:pPr>
        <w:pStyle w:val="ListParagraph"/>
        <w:numPr>
          <w:ilvl w:val="0"/>
          <w:numId w:val="33"/>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AMP trebuie să includă, atunci când este aplicabil, cerințe suplimentare pentru structuri și aeronave îmbătrânite, inclusiv programe și sarcini specifice prevăzute de reglementările aplicabile (de exemplu, Part</w:t>
      </w:r>
      <w:r w:rsidR="00930A12" w:rsidRPr="00786882">
        <w:rPr>
          <w:rFonts w:ascii="Times New Roman" w:hAnsi="Times New Roman" w:cs="Times New Roman"/>
          <w:lang w:val="ro-MD"/>
        </w:rPr>
        <w:t>ea</w:t>
      </w:r>
      <w:r w:rsidRPr="00786882">
        <w:rPr>
          <w:rFonts w:ascii="Times New Roman" w:hAnsi="Times New Roman" w:cs="Times New Roman"/>
          <w:lang w:val="ro-MD"/>
        </w:rPr>
        <w:t>-26</w:t>
      </w:r>
      <w:r w:rsidR="00066403">
        <w:rPr>
          <w:rFonts w:ascii="Times New Roman" w:hAnsi="Times New Roman" w:cs="Times New Roman"/>
          <w:lang w:val="ro-MD"/>
        </w:rPr>
        <w:t xml:space="preserve"> </w:t>
      </w:r>
      <w:r w:rsidR="00930A12" w:rsidRPr="00786882">
        <w:rPr>
          <w:rFonts w:ascii="Times New Roman" w:hAnsi="Times New Roman" w:cs="Times New Roman"/>
          <w:lang w:val="ro-MD"/>
        </w:rPr>
        <w:t>(CT-SNS)</w:t>
      </w:r>
      <w:r w:rsidRPr="00786882">
        <w:rPr>
          <w:rFonts w:ascii="Times New Roman" w:hAnsi="Times New Roman" w:cs="Times New Roman"/>
          <w:lang w:val="ro-MD"/>
        </w:rPr>
        <w:t xml:space="preserve">), de proiectant și/sau de </w:t>
      </w:r>
      <w:r w:rsidR="005F7F81" w:rsidRPr="00B85B81">
        <w:rPr>
          <w:rFonts w:ascii="Times New Roman" w:hAnsi="Times New Roman" w:cs="Times New Roman"/>
          <w:lang w:val="ro-MD"/>
        </w:rPr>
        <w:t>AAC</w:t>
      </w:r>
      <w:r w:rsidR="008B2B5E" w:rsidRPr="00A841D0">
        <w:rPr>
          <w:rFonts w:ascii="Times New Roman" w:hAnsi="Times New Roman" w:cs="Times New Roman"/>
          <w:lang w:val="ro-MD"/>
        </w:rPr>
        <w:t>;</w:t>
      </w:r>
    </w:p>
    <w:p w14:paraId="4F6A2121"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21EAF5FC" w14:textId="65583989" w:rsidR="00CC2CFC" w:rsidRDefault="00000000" w:rsidP="00786882">
      <w:pPr>
        <w:pStyle w:val="ListParagraph"/>
        <w:numPr>
          <w:ilvl w:val="0"/>
          <w:numId w:val="33"/>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În funcție de tip și aplicabilitate, pot fi necesare, fără a se limita la: CPCP (program de prevenire și control al coroziunii), SSID/SID, inspecții detaliate bazate pe toleranța la defecte (DTI), cerințe privind oboseala pe scară largă (WFD) și, după caz, limitarea duratei de viață (LOV)</w:t>
      </w:r>
      <w:r w:rsidR="008B2B5E" w:rsidRPr="008B2B5E">
        <w:rPr>
          <w:rFonts w:ascii="Times New Roman" w:hAnsi="Times New Roman" w:cs="Times New Roman"/>
          <w:lang w:val="ro-MD"/>
        </w:rPr>
        <w:t xml:space="preserve"> </w:t>
      </w:r>
      <w:r w:rsidR="008B2B5E" w:rsidRPr="00A841D0">
        <w:rPr>
          <w:rFonts w:ascii="Times New Roman" w:hAnsi="Times New Roman" w:cs="Times New Roman"/>
          <w:lang w:val="ro-MD"/>
        </w:rPr>
        <w:t>;</w:t>
      </w:r>
    </w:p>
    <w:p w14:paraId="6BB7D92E"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4DEB7912" w14:textId="77777777" w:rsidR="00CC2CFC" w:rsidRPr="00786882" w:rsidRDefault="00000000" w:rsidP="00786882">
      <w:pPr>
        <w:pStyle w:val="ListParagraph"/>
        <w:numPr>
          <w:ilvl w:val="0"/>
          <w:numId w:val="33"/>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CPCP trebuie să definească cel puțin: zonele/structurile acoperite, sarcinile de inspecție și metodele, criteriile de evaluare a coroziunii, nivelurile de severitate și termenele de remediere. AAC poate solicita notificare și evidențe pentru cazuri semnificative, de exemplu:</w:t>
      </w:r>
    </w:p>
    <w:p w14:paraId="5D908E0A" w14:textId="68E29598" w:rsidR="00CC2CFC" w:rsidRPr="00DD0AF0" w:rsidRDefault="00DD0AF0" w:rsidP="00DD0AF0">
      <w:pPr>
        <w:ind w:left="993" w:hanging="567"/>
        <w:jc w:val="both"/>
        <w:rPr>
          <w:sz w:val="24"/>
          <w:szCs w:val="24"/>
          <w:lang w:val="ro-MD"/>
        </w:rPr>
      </w:pPr>
      <w:r w:rsidRPr="00DD0AF0">
        <w:rPr>
          <w:sz w:val="24"/>
          <w:szCs w:val="24"/>
          <w:lang w:val="ro-MD"/>
        </w:rPr>
        <w:t>12.3.1. coroziune de nivel 2 (coroziune moderată care necesită reparație/înlocuire și/sau investigații suplimentare);</w:t>
      </w:r>
    </w:p>
    <w:p w14:paraId="0DA6020F" w14:textId="3E827E48" w:rsidR="00CC2CFC" w:rsidRPr="00DD0AF0" w:rsidRDefault="00DD0AF0" w:rsidP="00DD0AF0">
      <w:pPr>
        <w:ind w:left="993" w:hanging="567"/>
        <w:jc w:val="both"/>
        <w:rPr>
          <w:sz w:val="24"/>
          <w:szCs w:val="24"/>
          <w:lang w:val="ro-MD"/>
        </w:rPr>
      </w:pPr>
      <w:r w:rsidRPr="00DD0AF0">
        <w:rPr>
          <w:sz w:val="24"/>
          <w:szCs w:val="24"/>
          <w:lang w:val="ro-MD"/>
        </w:rPr>
        <w:t>12.3.2. coroziune de nivel 3 (coroziune severă/avansată, cu impact structural semnificativ), care necesită acțiuni imediate, evaluare inginerească și, după caz, raportare către proiectant.</w:t>
      </w:r>
    </w:p>
    <w:p w14:paraId="19DEA29F" w14:textId="77777777" w:rsidR="00970133" w:rsidRPr="00441B48" w:rsidRDefault="00970133" w:rsidP="00970133">
      <w:pPr>
        <w:pStyle w:val="ListParagraph"/>
        <w:tabs>
          <w:tab w:val="left" w:pos="426"/>
        </w:tabs>
        <w:ind w:left="709"/>
        <w:jc w:val="both"/>
        <w:rPr>
          <w:rFonts w:ascii="Times New Roman" w:hAnsi="Times New Roman" w:cs="Times New Roman"/>
          <w:lang w:val="ro-MD"/>
        </w:rPr>
      </w:pPr>
    </w:p>
    <w:p w14:paraId="34A9A68F" w14:textId="26ED05DF" w:rsidR="00CC2CFC" w:rsidRDefault="00000000" w:rsidP="00786882">
      <w:pPr>
        <w:pStyle w:val="ListParagraph"/>
        <w:numPr>
          <w:ilvl w:val="0"/>
          <w:numId w:val="33"/>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Pentru programele structurale, intervalele calendaristice includ, în general, timpul în și în afara serviciului; perioadele de stocare nu se utilizează în mod normal pentru a extinde intervalele de inspecție structurală/coroziune, decât dacă datele de proiectare prevăd explicit altfel</w:t>
      </w:r>
      <w:r w:rsidR="008B2B5E" w:rsidRPr="00A841D0">
        <w:rPr>
          <w:rFonts w:ascii="Times New Roman" w:hAnsi="Times New Roman" w:cs="Times New Roman"/>
          <w:lang w:val="ro-MD"/>
        </w:rPr>
        <w:t>;</w:t>
      </w:r>
    </w:p>
    <w:p w14:paraId="6FE8C607"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695B1B87" w14:textId="0C457EB9" w:rsidR="00026B5A" w:rsidRPr="00786882" w:rsidRDefault="00000000" w:rsidP="00786882">
      <w:pPr>
        <w:pStyle w:val="ListParagraph"/>
        <w:numPr>
          <w:ilvl w:val="0"/>
          <w:numId w:val="33"/>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Solicitantul trebuie să demonstreze trasabilitatea cerințelor Part</w:t>
      </w:r>
      <w:r w:rsidR="00930A12" w:rsidRPr="00786882">
        <w:rPr>
          <w:rFonts w:ascii="Times New Roman" w:hAnsi="Times New Roman" w:cs="Times New Roman"/>
          <w:lang w:val="ro-MD"/>
        </w:rPr>
        <w:t>ea</w:t>
      </w:r>
      <w:r w:rsidRPr="00786882">
        <w:rPr>
          <w:rFonts w:ascii="Times New Roman" w:hAnsi="Times New Roman" w:cs="Times New Roman"/>
          <w:lang w:val="ro-MD"/>
        </w:rPr>
        <w:t>-26/structurale (dacă sunt aplicabile) în AMP (sursă → sarcină → interval → evidențe) și să asigure că toate condițiile asociate sunt implementate (de exemplu, cerințe de acces, praguri, metode și criterii de acceptare).</w:t>
      </w:r>
      <w:r w:rsidR="00026B5A" w:rsidRPr="00786882">
        <w:rPr>
          <w:rFonts w:ascii="Times New Roman" w:hAnsi="Times New Roman" w:cs="Times New Roman"/>
          <w:lang w:val="ro-MD"/>
        </w:rPr>
        <w:t xml:space="preserve"> Pentru modificările majore și reparațiile de întărire care afectează structura critică la oboseală, titularul AMP trebuie să stabilească un plan pentru obținerea și implementarea tuturor datelor aplicabile de toleranță la defecte care nu sunt încă incluse în program</w:t>
      </w:r>
      <w:r w:rsidR="008B2B5E">
        <w:rPr>
          <w:rFonts w:ascii="Times New Roman" w:hAnsi="Times New Roman" w:cs="Times New Roman"/>
          <w:lang w:val="ro-MD"/>
        </w:rPr>
        <w:t>.</w:t>
      </w:r>
    </w:p>
    <w:p w14:paraId="7C2A233F" w14:textId="6010096B" w:rsidR="00F67CF8" w:rsidRPr="00507CDE" w:rsidRDefault="00000000" w:rsidP="00786882">
      <w:pPr>
        <w:pStyle w:val="Heading2"/>
        <w:numPr>
          <w:ilvl w:val="1"/>
          <w:numId w:val="4"/>
        </w:numPr>
        <w:spacing w:before="360"/>
        <w:ind w:left="425" w:hanging="425"/>
        <w:jc w:val="both"/>
        <w:rPr>
          <w:b/>
          <w:i w:val="0"/>
          <w:szCs w:val="24"/>
          <w:lang w:val="ro-MD"/>
        </w:rPr>
      </w:pPr>
      <w:bookmarkStart w:id="20" w:name="_Toc238196372"/>
      <w:r w:rsidRPr="00507CDE">
        <w:rPr>
          <w:b/>
          <w:i w:val="0"/>
          <w:szCs w:val="24"/>
          <w:lang w:val="ro-MD"/>
        </w:rPr>
        <w:t>Program de stocare / conservare și reluare în serviciu</w:t>
      </w:r>
      <w:bookmarkEnd w:id="20"/>
    </w:p>
    <w:p w14:paraId="53681E39" w14:textId="77777777" w:rsidR="00786882" w:rsidRDefault="00786882" w:rsidP="00786882">
      <w:pPr>
        <w:pStyle w:val="ListParagraph"/>
        <w:tabs>
          <w:tab w:val="left" w:pos="0"/>
        </w:tabs>
        <w:ind w:left="0"/>
        <w:jc w:val="both"/>
        <w:rPr>
          <w:rFonts w:ascii="Times New Roman" w:hAnsi="Times New Roman" w:cs="Times New Roman"/>
          <w:lang w:val="ro-MD"/>
        </w:rPr>
      </w:pPr>
    </w:p>
    <w:p w14:paraId="779722FE" w14:textId="6BA2332D" w:rsidR="00CC2CFC" w:rsidRDefault="00000000" w:rsidP="00786882">
      <w:pPr>
        <w:pStyle w:val="ListParagraph"/>
        <w:numPr>
          <w:ilvl w:val="0"/>
          <w:numId w:val="34"/>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AMP trebuie să descrie cerințele de întreținere pe perioada de stocare/conservare (</w:t>
      </w:r>
      <w:r w:rsidR="00B232D2" w:rsidRPr="00786882">
        <w:rPr>
          <w:rFonts w:ascii="Times New Roman" w:hAnsi="Times New Roman" w:cs="Times New Roman"/>
          <w:lang w:val="ro-MD"/>
        </w:rPr>
        <w:t>prezervare</w:t>
      </w:r>
      <w:r w:rsidRPr="00786882">
        <w:rPr>
          <w:rFonts w:ascii="Times New Roman" w:hAnsi="Times New Roman" w:cs="Times New Roman"/>
          <w:lang w:val="ro-MD"/>
        </w:rPr>
        <w:t>, protecție, periodicitate) și modul de reluare în serviciu (return-to-service), pe baza datelor producătorului și/sau a datelor aprobate aplicabile</w:t>
      </w:r>
      <w:r w:rsidR="008B2B5E" w:rsidRPr="00A841D0">
        <w:rPr>
          <w:rFonts w:ascii="Times New Roman" w:hAnsi="Times New Roman" w:cs="Times New Roman"/>
          <w:lang w:val="ro-MD"/>
        </w:rPr>
        <w:t>;</w:t>
      </w:r>
    </w:p>
    <w:p w14:paraId="7345CDDD"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7C2654E5" w14:textId="2A4FF457" w:rsidR="00CC2CFC" w:rsidRDefault="00000000" w:rsidP="00786882">
      <w:pPr>
        <w:pStyle w:val="ListParagraph"/>
        <w:numPr>
          <w:ilvl w:val="0"/>
          <w:numId w:val="34"/>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 xml:space="preserve">Programul de stocare trebuie să definească, cel puțin: nivelul de conservare (scurtă/medie/lungă durată, după caz), condițiile de mediu, activitățile periodice (rulaj, lubrifiere, protecție anticorozivă, verificări sistem), responsabilitățile și evidențele care se păstrează. Pentru </w:t>
      </w:r>
      <w:r w:rsidRPr="00786882">
        <w:rPr>
          <w:rFonts w:ascii="Times New Roman" w:hAnsi="Times New Roman" w:cs="Times New Roman"/>
          <w:lang w:val="ro-MD"/>
        </w:rPr>
        <w:lastRenderedPageBreak/>
        <w:t>orientare, pot fi utilizate capitole relevante din AMM/MPD (de exemplu, ATA 10 și ATA 71, dacă sunt aplicabile tipului).</w:t>
      </w:r>
      <w:r w:rsidR="00B31177" w:rsidRPr="00786882">
        <w:rPr>
          <w:rFonts w:ascii="Times New Roman" w:hAnsi="Times New Roman" w:cs="Times New Roman"/>
          <w:lang w:val="ro-MD"/>
        </w:rPr>
        <w:t xml:space="preserve"> Instrucțiunile de parcare și stocare trebuie adaptate condițiilor reale de mediu ale locației. Toate sarcinile repetitive suplimentare prevăzute pentru opțiunea de stocare aleasă trebuie identificate, introduse în sistemul de planificare și urmărite până la revenirea în serviciu</w:t>
      </w:r>
      <w:r w:rsidR="008B2B5E" w:rsidRPr="00A841D0">
        <w:rPr>
          <w:rFonts w:ascii="Times New Roman" w:hAnsi="Times New Roman" w:cs="Times New Roman"/>
          <w:lang w:val="ro-MD"/>
        </w:rPr>
        <w:t>;</w:t>
      </w:r>
    </w:p>
    <w:p w14:paraId="4DDDA65D"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6593C150" w14:textId="135EFD6A" w:rsidR="00CC2CFC" w:rsidRDefault="00000000" w:rsidP="00786882">
      <w:pPr>
        <w:pStyle w:val="ListParagraph"/>
        <w:numPr>
          <w:ilvl w:val="0"/>
          <w:numId w:val="34"/>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Perioadele de stocare nu se folosesc, în mod normal, pentru a extinde intervalele de inspecție structurală/coroziune. La revenire în serviciu, se efectuează lucrări de aliniere (bridging) și/sau lucrări suplimentare stabilite pe baza stării reale a aeronavei și a cerințelor aplicabile</w:t>
      </w:r>
      <w:r w:rsidR="008B2B5E" w:rsidRPr="00A841D0">
        <w:rPr>
          <w:rFonts w:ascii="Times New Roman" w:hAnsi="Times New Roman" w:cs="Times New Roman"/>
          <w:lang w:val="ro-MD"/>
        </w:rPr>
        <w:t>;</w:t>
      </w:r>
    </w:p>
    <w:p w14:paraId="107BAD95" w14:textId="77777777" w:rsidR="00970133" w:rsidRPr="00786882" w:rsidRDefault="00970133" w:rsidP="00970133">
      <w:pPr>
        <w:pStyle w:val="ListParagraph"/>
        <w:tabs>
          <w:tab w:val="left" w:pos="0"/>
        </w:tabs>
        <w:ind w:left="0"/>
        <w:jc w:val="both"/>
        <w:rPr>
          <w:rFonts w:ascii="Times New Roman" w:hAnsi="Times New Roman" w:cs="Times New Roman"/>
          <w:lang w:val="ro-MD"/>
        </w:rPr>
      </w:pPr>
    </w:p>
    <w:p w14:paraId="706BF818" w14:textId="77777777" w:rsidR="00CC2CFC" w:rsidRPr="00786882" w:rsidRDefault="00000000" w:rsidP="00786882">
      <w:pPr>
        <w:pStyle w:val="ListParagraph"/>
        <w:numPr>
          <w:ilvl w:val="0"/>
          <w:numId w:val="34"/>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Pentru stocări îndelungate sau în condiții severe, AAC poate solicita prezentarea unui plan de stocare și a evidențelor de implementare înainte de reluarea operării, după caz.</w:t>
      </w:r>
    </w:p>
    <w:p w14:paraId="7919AF58" w14:textId="1B437579" w:rsidR="00CC2CFC" w:rsidRPr="00507CDE" w:rsidRDefault="00000000" w:rsidP="00786882">
      <w:pPr>
        <w:pStyle w:val="Heading2"/>
        <w:numPr>
          <w:ilvl w:val="1"/>
          <w:numId w:val="4"/>
        </w:numPr>
        <w:spacing w:before="360"/>
        <w:ind w:left="425" w:hanging="425"/>
        <w:jc w:val="both"/>
        <w:rPr>
          <w:b/>
          <w:i w:val="0"/>
          <w:szCs w:val="24"/>
          <w:lang w:val="ro-MD"/>
        </w:rPr>
      </w:pPr>
      <w:bookmarkStart w:id="21" w:name="_Toc238196373"/>
      <w:r w:rsidRPr="00507CDE">
        <w:rPr>
          <w:b/>
          <w:i w:val="0"/>
          <w:szCs w:val="24"/>
          <w:lang w:val="ro-MD"/>
        </w:rPr>
        <w:t>Monitorizarea sănătății motorului și a parametrilor tehnici (după caz)</w:t>
      </w:r>
      <w:bookmarkEnd w:id="21"/>
    </w:p>
    <w:p w14:paraId="0BBF158C" w14:textId="77777777" w:rsidR="00786882" w:rsidRDefault="00786882" w:rsidP="00381E42">
      <w:pPr>
        <w:rPr>
          <w:sz w:val="24"/>
          <w:szCs w:val="24"/>
          <w:lang w:val="ro-MD"/>
        </w:rPr>
      </w:pPr>
    </w:p>
    <w:p w14:paraId="5C8C0242" w14:textId="4BEAFCE6" w:rsidR="00381E42" w:rsidRDefault="00381E42" w:rsidP="001017CD">
      <w:pPr>
        <w:pStyle w:val="ListParagraph"/>
        <w:numPr>
          <w:ilvl w:val="0"/>
          <w:numId w:val="35"/>
        </w:numPr>
        <w:tabs>
          <w:tab w:val="left" w:pos="0"/>
        </w:tabs>
        <w:ind w:left="0" w:firstLine="0"/>
        <w:jc w:val="both"/>
        <w:rPr>
          <w:rFonts w:ascii="Times New Roman" w:hAnsi="Times New Roman" w:cs="Times New Roman"/>
          <w:lang w:val="ro-MD"/>
        </w:rPr>
      </w:pPr>
      <w:r w:rsidRPr="00786882">
        <w:rPr>
          <w:rFonts w:ascii="Times New Roman" w:hAnsi="Times New Roman" w:cs="Times New Roman"/>
          <w:lang w:val="ro-MD"/>
        </w:rPr>
        <w:t xml:space="preserve">Atunci când monitorizarea sănătății motorului este impusă de datele de proiectare, programul de fiabilitate sau condițiile operaționale aprobate, AMP trebuie să identifice cerințele, parametrii, pragurile, responsabilitățile și acțiunile asociate. Pentru celelalte cazuri, aplicabilitatea se stabilește </w:t>
      </w:r>
      <w:r w:rsidRPr="00CA5818">
        <w:rPr>
          <w:rFonts w:ascii="Times New Roman" w:hAnsi="Times New Roman" w:cs="Times New Roman"/>
          <w:lang w:val="ro-MD"/>
        </w:rPr>
        <w:t>pe baza datelor-sursă și a experienței operaționale</w:t>
      </w:r>
      <w:r w:rsidR="008B2B5E" w:rsidRPr="00A841D0">
        <w:rPr>
          <w:rFonts w:ascii="Times New Roman" w:hAnsi="Times New Roman" w:cs="Times New Roman"/>
          <w:lang w:val="ro-MD"/>
        </w:rPr>
        <w:t>;</w:t>
      </w:r>
    </w:p>
    <w:p w14:paraId="0E30EB8C" w14:textId="77777777" w:rsidR="00025521" w:rsidRPr="00CA5818" w:rsidRDefault="00025521" w:rsidP="00025521">
      <w:pPr>
        <w:pStyle w:val="ListParagraph"/>
        <w:tabs>
          <w:tab w:val="left" w:pos="0"/>
        </w:tabs>
        <w:ind w:left="0"/>
        <w:jc w:val="both"/>
        <w:rPr>
          <w:rFonts w:ascii="Times New Roman" w:hAnsi="Times New Roman" w:cs="Times New Roman"/>
          <w:lang w:val="ro-MD"/>
        </w:rPr>
      </w:pPr>
    </w:p>
    <w:p w14:paraId="72F1C248" w14:textId="77777777" w:rsidR="00CC2CFC" w:rsidRPr="00CA5818" w:rsidRDefault="00000000" w:rsidP="00CA5818">
      <w:pPr>
        <w:pStyle w:val="ListParagraph"/>
        <w:numPr>
          <w:ilvl w:val="0"/>
          <w:numId w:val="35"/>
        </w:numPr>
        <w:tabs>
          <w:tab w:val="left" w:pos="0"/>
        </w:tabs>
        <w:ind w:left="0" w:firstLine="0"/>
        <w:jc w:val="both"/>
        <w:rPr>
          <w:rFonts w:ascii="Times New Roman" w:hAnsi="Times New Roman" w:cs="Times New Roman"/>
          <w:lang w:val="ro-MD"/>
        </w:rPr>
      </w:pPr>
      <w:r w:rsidRPr="00CA5818">
        <w:rPr>
          <w:rFonts w:ascii="Times New Roman" w:hAnsi="Times New Roman" w:cs="Times New Roman"/>
          <w:lang w:val="ro-MD"/>
        </w:rPr>
        <w:t>Programul de monitorizare trebuie să includă, cel puțin:</w:t>
      </w:r>
    </w:p>
    <w:p w14:paraId="3FB72F9B" w14:textId="75F14FB3" w:rsidR="00CC2CFC" w:rsidRPr="00DD0AF0" w:rsidRDefault="00DD0AF0" w:rsidP="00DD0AF0">
      <w:pPr>
        <w:ind w:left="993" w:hanging="567"/>
        <w:jc w:val="both"/>
        <w:rPr>
          <w:sz w:val="24"/>
          <w:szCs w:val="24"/>
          <w:lang w:val="ro-MD"/>
        </w:rPr>
      </w:pPr>
      <w:r w:rsidRPr="00DD0AF0">
        <w:rPr>
          <w:sz w:val="24"/>
          <w:szCs w:val="24"/>
          <w:lang w:val="ro-MD"/>
        </w:rPr>
        <w:t>14.2.1. parametrii monitorizați și sursa datelor (de ex. rapoarte de zbor, sistem de monitorizare, shop findings);</w:t>
      </w:r>
    </w:p>
    <w:p w14:paraId="71AA1310" w14:textId="4E23118E" w:rsidR="00CC2CFC" w:rsidRPr="00DD0AF0" w:rsidRDefault="00DD0AF0" w:rsidP="00DD0AF0">
      <w:pPr>
        <w:ind w:left="993" w:hanging="567"/>
        <w:jc w:val="both"/>
        <w:rPr>
          <w:sz w:val="24"/>
          <w:szCs w:val="24"/>
          <w:lang w:val="ro-MD"/>
        </w:rPr>
      </w:pPr>
      <w:r w:rsidRPr="00DD0AF0">
        <w:rPr>
          <w:sz w:val="24"/>
          <w:szCs w:val="24"/>
          <w:lang w:val="ro-MD"/>
        </w:rPr>
        <w:t>14.2.2. frecvența colectării și analizei datelor (zilnic/săptămânal/lunar, după caz);</w:t>
      </w:r>
    </w:p>
    <w:p w14:paraId="24AA5123" w14:textId="0339DE42" w:rsidR="00CC2CFC" w:rsidRPr="00DD0AF0" w:rsidRDefault="00DD0AF0" w:rsidP="00DD0AF0">
      <w:pPr>
        <w:ind w:left="993" w:hanging="567"/>
        <w:jc w:val="both"/>
        <w:rPr>
          <w:sz w:val="24"/>
          <w:szCs w:val="24"/>
          <w:lang w:val="ro-MD"/>
        </w:rPr>
      </w:pPr>
      <w:r w:rsidRPr="00DD0AF0">
        <w:rPr>
          <w:sz w:val="24"/>
          <w:szCs w:val="24"/>
          <w:lang w:val="ro-MD"/>
        </w:rPr>
        <w:t>14.2.3. praguri/limite (thresholds) pentru declanșarea acțiunilor și criterii de escaladare către mentenanță;</w:t>
      </w:r>
    </w:p>
    <w:p w14:paraId="34F77D2A" w14:textId="57DB54C4" w:rsidR="00CC2CFC" w:rsidRPr="00DD0AF0" w:rsidRDefault="00DD0AF0" w:rsidP="00DD0AF0">
      <w:pPr>
        <w:ind w:left="993" w:hanging="567"/>
        <w:jc w:val="both"/>
        <w:rPr>
          <w:sz w:val="24"/>
          <w:szCs w:val="24"/>
          <w:lang w:val="ro-MD"/>
        </w:rPr>
      </w:pPr>
      <w:r w:rsidRPr="00DD0AF0">
        <w:rPr>
          <w:sz w:val="24"/>
          <w:szCs w:val="24"/>
          <w:lang w:val="ro-MD"/>
        </w:rPr>
        <w:t>14.2.4. responsabilități (cine colectează, analizează, decide acțiuni) și modul de raportare internă;</w:t>
      </w:r>
    </w:p>
    <w:p w14:paraId="158978BF" w14:textId="24C0A7EE" w:rsidR="00CC2CFC" w:rsidRPr="00DD0AF0" w:rsidRDefault="00DD0AF0" w:rsidP="00DD0AF0">
      <w:pPr>
        <w:ind w:left="993" w:hanging="567"/>
        <w:jc w:val="both"/>
        <w:rPr>
          <w:sz w:val="24"/>
          <w:szCs w:val="24"/>
          <w:lang w:val="ro-MD"/>
        </w:rPr>
      </w:pPr>
      <w:r w:rsidRPr="00DD0AF0">
        <w:rPr>
          <w:sz w:val="24"/>
          <w:szCs w:val="24"/>
          <w:lang w:val="ro-MD"/>
        </w:rPr>
        <w:t>14.2.5. măsuri tipice: investigații, inspecții suplimentare, restricții operaționale, demontare neprogramată, după caz.</w:t>
      </w:r>
    </w:p>
    <w:p w14:paraId="0B1784AE" w14:textId="77777777" w:rsidR="00025521" w:rsidRPr="00441B48" w:rsidRDefault="00025521" w:rsidP="00025521">
      <w:pPr>
        <w:pStyle w:val="ListParagraph"/>
        <w:ind w:left="851"/>
        <w:jc w:val="both"/>
        <w:rPr>
          <w:rFonts w:ascii="Times New Roman" w:hAnsi="Times New Roman" w:cs="Times New Roman"/>
          <w:lang w:val="ro-MD"/>
        </w:rPr>
      </w:pPr>
    </w:p>
    <w:p w14:paraId="55E9EB9C" w14:textId="77777777" w:rsidR="00CC2CFC" w:rsidRPr="00CA5818" w:rsidRDefault="00000000" w:rsidP="00CA5818">
      <w:pPr>
        <w:pStyle w:val="ListParagraph"/>
        <w:numPr>
          <w:ilvl w:val="0"/>
          <w:numId w:val="35"/>
        </w:numPr>
        <w:tabs>
          <w:tab w:val="left" w:pos="0"/>
        </w:tabs>
        <w:ind w:left="0" w:firstLine="0"/>
        <w:jc w:val="both"/>
        <w:rPr>
          <w:rFonts w:ascii="Times New Roman" w:hAnsi="Times New Roman" w:cs="Times New Roman"/>
          <w:lang w:val="ro-MD"/>
        </w:rPr>
      </w:pPr>
      <w:r w:rsidRPr="00CA5818">
        <w:rPr>
          <w:rFonts w:ascii="Times New Roman" w:hAnsi="Times New Roman" w:cs="Times New Roman"/>
          <w:lang w:val="ro-MD"/>
        </w:rPr>
        <w:t>Rezultatele monitorizării se integrează în procesele de fiabilitate și revizuire a AMP, acolo unde este aplicabil, iar tendințele negative pot declanșa revizuirea intervalelor sau introducerea unor sarcini suplimentare.</w:t>
      </w:r>
    </w:p>
    <w:p w14:paraId="0A00B0AB" w14:textId="1C0CF4F7" w:rsidR="00CD78CA" w:rsidRPr="00441B48" w:rsidRDefault="00CD78CA" w:rsidP="0092542E">
      <w:pPr>
        <w:pStyle w:val="Heading1"/>
        <w:jc w:val="both"/>
        <w:rPr>
          <w:rFonts w:ascii="Times New Roman" w:hAnsi="Times New Roman" w:cs="Times New Roman"/>
          <w:color w:val="auto"/>
          <w:sz w:val="24"/>
          <w:szCs w:val="24"/>
          <w:lang w:val="ro-MD"/>
        </w:rPr>
      </w:pPr>
      <w:bookmarkStart w:id="22" w:name="_Toc238196374"/>
      <w:r w:rsidRPr="00441B48">
        <w:rPr>
          <w:rFonts w:ascii="Times New Roman" w:hAnsi="Times New Roman" w:cs="Times New Roman"/>
          <w:color w:val="auto"/>
          <w:sz w:val="24"/>
          <w:szCs w:val="24"/>
          <w:lang w:val="ro-MD"/>
        </w:rPr>
        <w:t xml:space="preserve">CAPITOLUL </w:t>
      </w:r>
      <w:r w:rsidR="00CA5818">
        <w:rPr>
          <w:rFonts w:ascii="Times New Roman" w:hAnsi="Times New Roman" w:cs="Times New Roman"/>
          <w:color w:val="auto"/>
          <w:sz w:val="24"/>
          <w:szCs w:val="24"/>
          <w:lang w:val="ro-MD"/>
        </w:rPr>
        <w:t>III</w:t>
      </w:r>
      <w:r w:rsidRPr="00441B48">
        <w:rPr>
          <w:rFonts w:ascii="Times New Roman" w:hAnsi="Times New Roman" w:cs="Times New Roman"/>
          <w:color w:val="auto"/>
          <w:sz w:val="24"/>
          <w:szCs w:val="24"/>
          <w:lang w:val="ro-MD"/>
        </w:rPr>
        <w:t>. PROCESUL AAC DE APROBARE ȘI SUPRAVEGHERE A AMP</w:t>
      </w:r>
      <w:bookmarkEnd w:id="22"/>
    </w:p>
    <w:p w14:paraId="5786404D" w14:textId="3A8C8116" w:rsidR="00F67CF8" w:rsidRPr="00507CDE" w:rsidRDefault="00000000" w:rsidP="00CA5818">
      <w:pPr>
        <w:pStyle w:val="Heading2"/>
        <w:numPr>
          <w:ilvl w:val="1"/>
          <w:numId w:val="4"/>
        </w:numPr>
        <w:spacing w:before="360"/>
        <w:ind w:left="425" w:hanging="425"/>
        <w:jc w:val="both"/>
        <w:rPr>
          <w:b/>
          <w:i w:val="0"/>
          <w:szCs w:val="24"/>
          <w:lang w:val="ro-MD"/>
        </w:rPr>
      </w:pPr>
      <w:bookmarkStart w:id="23" w:name="_Toc238196375"/>
      <w:r w:rsidRPr="00507CDE">
        <w:rPr>
          <w:b/>
          <w:i w:val="0"/>
          <w:szCs w:val="24"/>
          <w:lang w:val="ro-MD"/>
        </w:rPr>
        <w:t>Responsabilități</w:t>
      </w:r>
      <w:bookmarkEnd w:id="23"/>
    </w:p>
    <w:p w14:paraId="45B51278" w14:textId="77777777" w:rsidR="00CA5818" w:rsidRDefault="00CA5818" w:rsidP="0092542E">
      <w:pPr>
        <w:jc w:val="both"/>
        <w:rPr>
          <w:sz w:val="24"/>
          <w:szCs w:val="24"/>
          <w:lang w:val="ro-MD"/>
        </w:rPr>
      </w:pPr>
    </w:p>
    <w:p w14:paraId="545D9BF1" w14:textId="1F1483E3" w:rsidR="00F67CF8" w:rsidRDefault="00000000" w:rsidP="00DA0F56">
      <w:pPr>
        <w:pStyle w:val="ListParagraph"/>
        <w:numPr>
          <w:ilvl w:val="0"/>
          <w:numId w:val="36"/>
        </w:numPr>
        <w:tabs>
          <w:tab w:val="left" w:pos="0"/>
        </w:tabs>
        <w:ind w:left="0" w:firstLine="0"/>
        <w:jc w:val="both"/>
        <w:rPr>
          <w:rFonts w:ascii="Times New Roman" w:hAnsi="Times New Roman" w:cs="Times New Roman"/>
          <w:lang w:val="ro-MD"/>
        </w:rPr>
      </w:pPr>
      <w:r w:rsidRPr="001F127D">
        <w:rPr>
          <w:rFonts w:ascii="Times New Roman" w:hAnsi="Times New Roman" w:cs="Times New Roman"/>
          <w:lang w:val="ro-MD"/>
        </w:rPr>
        <w:t xml:space="preserve">AAC, prin Direcția </w:t>
      </w:r>
      <w:r w:rsidR="00066403">
        <w:rPr>
          <w:rFonts w:ascii="Times New Roman" w:hAnsi="Times New Roman" w:cs="Times New Roman"/>
          <w:lang w:val="ro-MD"/>
        </w:rPr>
        <w:t>n</w:t>
      </w:r>
      <w:r w:rsidRPr="001F127D">
        <w:rPr>
          <w:rFonts w:ascii="Times New Roman" w:hAnsi="Times New Roman" w:cs="Times New Roman"/>
          <w:lang w:val="ro-MD"/>
        </w:rPr>
        <w:t>avigabilitate, evaluează și decide asupra aprobării AMP și supraveghează implementarea acestuia în limitele competențelor stabilite de cadrul normativ aplicabil</w:t>
      </w:r>
      <w:r w:rsidR="008B2B5E" w:rsidRPr="00A841D0">
        <w:rPr>
          <w:rFonts w:ascii="Times New Roman" w:hAnsi="Times New Roman" w:cs="Times New Roman"/>
          <w:lang w:val="ro-MD"/>
        </w:rPr>
        <w:t>;</w:t>
      </w:r>
    </w:p>
    <w:p w14:paraId="46F08A98" w14:textId="77777777" w:rsidR="00025521" w:rsidRPr="001F127D" w:rsidRDefault="00025521" w:rsidP="00025521">
      <w:pPr>
        <w:pStyle w:val="ListParagraph"/>
        <w:tabs>
          <w:tab w:val="left" w:pos="0"/>
        </w:tabs>
        <w:ind w:left="0"/>
        <w:jc w:val="both"/>
        <w:rPr>
          <w:rFonts w:ascii="Times New Roman" w:hAnsi="Times New Roman" w:cs="Times New Roman"/>
          <w:lang w:val="ro-MD"/>
        </w:rPr>
      </w:pPr>
    </w:p>
    <w:p w14:paraId="263461D1" w14:textId="37E52E85" w:rsidR="00F67CF8" w:rsidRDefault="00000000" w:rsidP="00DA0F56">
      <w:pPr>
        <w:pStyle w:val="ListParagraph"/>
        <w:numPr>
          <w:ilvl w:val="0"/>
          <w:numId w:val="36"/>
        </w:numPr>
        <w:tabs>
          <w:tab w:val="left" w:pos="0"/>
        </w:tabs>
        <w:ind w:left="0" w:firstLine="0"/>
        <w:jc w:val="both"/>
        <w:rPr>
          <w:rFonts w:ascii="Times New Roman" w:hAnsi="Times New Roman" w:cs="Times New Roman"/>
          <w:lang w:val="ro-MD"/>
        </w:rPr>
      </w:pPr>
      <w:r w:rsidRPr="001F127D">
        <w:rPr>
          <w:rFonts w:ascii="Times New Roman" w:hAnsi="Times New Roman" w:cs="Times New Roman"/>
          <w:lang w:val="ro-MD"/>
        </w:rPr>
        <w:t>Solicitantul (operator/proprietar/CAMO/CAO) este responsabil de elaborarea AMP, de furnizarea documentelor suport și de implementarea AMP aprobat pe toate aeronavele la care se aplică</w:t>
      </w:r>
      <w:r w:rsidR="008B2B5E" w:rsidRPr="00A841D0">
        <w:rPr>
          <w:rFonts w:ascii="Times New Roman" w:hAnsi="Times New Roman" w:cs="Times New Roman"/>
          <w:lang w:val="ro-MD"/>
        </w:rPr>
        <w:t>;</w:t>
      </w:r>
    </w:p>
    <w:p w14:paraId="7E6E7616" w14:textId="77777777" w:rsidR="00025521" w:rsidRPr="001F127D" w:rsidRDefault="00025521" w:rsidP="00025521">
      <w:pPr>
        <w:pStyle w:val="ListParagraph"/>
        <w:tabs>
          <w:tab w:val="left" w:pos="0"/>
        </w:tabs>
        <w:ind w:left="0"/>
        <w:jc w:val="both"/>
        <w:rPr>
          <w:rFonts w:ascii="Times New Roman" w:hAnsi="Times New Roman" w:cs="Times New Roman"/>
          <w:lang w:val="ro-MD"/>
        </w:rPr>
      </w:pPr>
    </w:p>
    <w:p w14:paraId="53664379" w14:textId="38FD73F3" w:rsidR="004766C8" w:rsidRPr="00DA0F56" w:rsidRDefault="00000000" w:rsidP="00DA0F56">
      <w:pPr>
        <w:pStyle w:val="ListParagraph"/>
        <w:numPr>
          <w:ilvl w:val="0"/>
          <w:numId w:val="36"/>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Organizațiile de întreținere contractate trebuie să aplice AMP aprobat și să asigure raportarea constatărilor relevante (defecte repetitive, constatări structurale, coroziune, rezultate shop).</w:t>
      </w:r>
      <w:r w:rsidR="004766C8" w:rsidRPr="00DA0F56">
        <w:rPr>
          <w:rFonts w:ascii="Times New Roman" w:hAnsi="Times New Roman" w:cs="Times New Roman"/>
          <w:lang w:val="ro-MD"/>
        </w:rPr>
        <w:t xml:space="preserve"> Atunci când elaborarea, personalizarea, analiza fiabilității sau alte activități privind AMP sunt subcontractate, solicitantul păstrează responsabilitatea și controlul direct asupra conținutului </w:t>
      </w:r>
      <w:r w:rsidR="004766C8" w:rsidRPr="00DA0F56">
        <w:rPr>
          <w:rFonts w:ascii="Times New Roman" w:hAnsi="Times New Roman" w:cs="Times New Roman"/>
          <w:lang w:val="ro-MD"/>
        </w:rPr>
        <w:lastRenderedPageBreak/>
        <w:t>programului, verifică rezultatele înainte de transmiterea la AAC și asigură accesul AAC la datele, procesele și personalul subcontractantului relevant</w:t>
      </w:r>
      <w:r w:rsidR="008B2B5E" w:rsidRPr="00A841D0">
        <w:rPr>
          <w:rFonts w:ascii="Times New Roman" w:hAnsi="Times New Roman" w:cs="Times New Roman"/>
          <w:lang w:val="ro-MD"/>
        </w:rPr>
        <w:t>;</w:t>
      </w:r>
    </w:p>
    <w:p w14:paraId="0E1F0960" w14:textId="67314C25" w:rsidR="00F67CF8" w:rsidRPr="00507CDE" w:rsidRDefault="00000000" w:rsidP="00DA0F56">
      <w:pPr>
        <w:pStyle w:val="Heading2"/>
        <w:numPr>
          <w:ilvl w:val="1"/>
          <w:numId w:val="4"/>
        </w:numPr>
        <w:spacing w:before="360"/>
        <w:ind w:left="425" w:hanging="425"/>
        <w:jc w:val="both"/>
        <w:rPr>
          <w:b/>
          <w:i w:val="0"/>
          <w:szCs w:val="24"/>
          <w:lang w:val="ro-MD"/>
        </w:rPr>
      </w:pPr>
      <w:bookmarkStart w:id="24" w:name="_Toc238196376"/>
      <w:r w:rsidRPr="00507CDE">
        <w:rPr>
          <w:b/>
          <w:i w:val="0"/>
          <w:szCs w:val="24"/>
          <w:lang w:val="ro-MD"/>
        </w:rPr>
        <w:t>Aprobarea inițială a AMP</w:t>
      </w:r>
      <w:bookmarkEnd w:id="24"/>
    </w:p>
    <w:p w14:paraId="4B0513C9" w14:textId="77777777" w:rsidR="00DA0F56" w:rsidRDefault="00DA0F56" w:rsidP="003B14AF">
      <w:pPr>
        <w:jc w:val="both"/>
        <w:rPr>
          <w:sz w:val="24"/>
          <w:szCs w:val="24"/>
          <w:lang w:val="ro-MD"/>
        </w:rPr>
      </w:pPr>
    </w:p>
    <w:p w14:paraId="3F2DEB61" w14:textId="7434E3BE" w:rsidR="003B14AF" w:rsidRDefault="003B14AF"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Solicitantul (operator/proprietar/CAMO/CAO, după caz) depune la AAC cererea de aprobare inițială, utilizând modelul prevăzut în Anexa nr. 1, însoțită de proiectul AMP și de documentele suport relevante, în format electronic</w:t>
      </w:r>
      <w:r w:rsidR="008B2B5E" w:rsidRPr="00A841D0">
        <w:rPr>
          <w:rFonts w:ascii="Times New Roman" w:hAnsi="Times New Roman" w:cs="Times New Roman"/>
          <w:lang w:val="ro-MD"/>
        </w:rPr>
        <w:t>;</w:t>
      </w:r>
    </w:p>
    <w:p w14:paraId="34C4ED12" w14:textId="77777777" w:rsidR="00025521" w:rsidRPr="00DA0F56" w:rsidRDefault="00025521" w:rsidP="00025521">
      <w:pPr>
        <w:pStyle w:val="ListParagraph"/>
        <w:tabs>
          <w:tab w:val="left" w:pos="0"/>
        </w:tabs>
        <w:ind w:left="0"/>
        <w:jc w:val="both"/>
        <w:rPr>
          <w:rFonts w:ascii="Times New Roman" w:hAnsi="Times New Roman" w:cs="Times New Roman"/>
          <w:lang w:val="ro-MD"/>
        </w:rPr>
      </w:pPr>
    </w:p>
    <w:p w14:paraId="31C7EB64" w14:textId="77777777" w:rsidR="00CC2CFC" w:rsidRPr="00066403" w:rsidRDefault="00000000" w:rsidP="00DA0F56">
      <w:pPr>
        <w:pStyle w:val="ListParagraph"/>
        <w:numPr>
          <w:ilvl w:val="0"/>
          <w:numId w:val="37"/>
        </w:numPr>
        <w:tabs>
          <w:tab w:val="left" w:pos="0"/>
        </w:tabs>
        <w:ind w:left="0" w:firstLine="0"/>
        <w:jc w:val="both"/>
        <w:rPr>
          <w:rFonts w:ascii="Times New Roman" w:hAnsi="Times New Roman" w:cs="Times New Roman"/>
          <w:lang w:val="ro-MD"/>
        </w:rPr>
      </w:pPr>
      <w:r w:rsidRPr="00066403">
        <w:rPr>
          <w:rFonts w:ascii="Times New Roman" w:hAnsi="Times New Roman" w:cs="Times New Roman"/>
          <w:lang w:val="ro-MD"/>
        </w:rPr>
        <w:t>În mod obișnuit, cererea se consideră completă dacă include cel puțin:</w:t>
      </w:r>
    </w:p>
    <w:p w14:paraId="5D9E3757" w14:textId="609ACFC3" w:rsidR="00CC2CFC" w:rsidRPr="009F1EAD" w:rsidRDefault="009F1EAD" w:rsidP="009F1EAD">
      <w:pPr>
        <w:ind w:left="993" w:hanging="567"/>
        <w:jc w:val="both"/>
        <w:rPr>
          <w:sz w:val="24"/>
          <w:szCs w:val="24"/>
          <w:lang w:val="ro-MD"/>
        </w:rPr>
      </w:pPr>
      <w:r w:rsidRPr="009F1EAD">
        <w:rPr>
          <w:sz w:val="24"/>
          <w:szCs w:val="24"/>
          <w:lang w:val="ro-MD"/>
        </w:rPr>
        <w:t>16.2.1. AMP (ediție/amendament) și, dacă este cazul, programul de fiabilitate;</w:t>
      </w:r>
    </w:p>
    <w:p w14:paraId="19BDE08C" w14:textId="160404A6" w:rsidR="00CC2CFC" w:rsidRPr="009F1EAD" w:rsidRDefault="009F1EAD" w:rsidP="009F1EAD">
      <w:pPr>
        <w:ind w:left="993" w:hanging="567"/>
        <w:jc w:val="both"/>
        <w:rPr>
          <w:sz w:val="24"/>
          <w:szCs w:val="24"/>
          <w:lang w:val="ro-MD"/>
        </w:rPr>
      </w:pPr>
      <w:r w:rsidRPr="009F1EAD">
        <w:rPr>
          <w:sz w:val="24"/>
          <w:szCs w:val="24"/>
          <w:lang w:val="ro-MD"/>
        </w:rPr>
        <w:t xml:space="preserve">16.2.2. </w:t>
      </w:r>
      <w:r w:rsidR="00C566CF" w:rsidRPr="009F1EAD">
        <w:rPr>
          <w:sz w:val="24"/>
          <w:szCs w:val="24"/>
          <w:lang w:val="ro-MD"/>
        </w:rPr>
        <w:t xml:space="preserve">tabel de trasabilitate </w:t>
      </w:r>
      <w:r w:rsidR="00B15C95" w:rsidRPr="009F1EAD">
        <w:rPr>
          <w:sz w:val="24"/>
          <w:szCs w:val="24"/>
          <w:lang w:val="ro-MD"/>
        </w:rPr>
        <w:t>a cerințelor Programului de întreținere Anexa</w:t>
      </w:r>
      <w:r w:rsidR="00ED46DB" w:rsidRPr="009F1EAD">
        <w:rPr>
          <w:sz w:val="24"/>
          <w:szCs w:val="24"/>
          <w:lang w:val="ro-MD"/>
        </w:rPr>
        <w:t xml:space="preserve"> nr.</w:t>
      </w:r>
      <w:r w:rsidR="00066403" w:rsidRPr="009F1EAD">
        <w:rPr>
          <w:sz w:val="24"/>
          <w:szCs w:val="24"/>
          <w:lang w:val="ro-MD"/>
        </w:rPr>
        <w:t xml:space="preserve"> </w:t>
      </w:r>
      <w:r w:rsidR="00ED46DB" w:rsidRPr="009F1EAD">
        <w:rPr>
          <w:sz w:val="24"/>
          <w:szCs w:val="24"/>
          <w:lang w:val="ro-MD"/>
        </w:rPr>
        <w:t>4</w:t>
      </w:r>
      <w:r w:rsidR="00066403" w:rsidRPr="009F1EAD">
        <w:rPr>
          <w:sz w:val="24"/>
          <w:szCs w:val="24"/>
          <w:lang w:val="ro-MD"/>
        </w:rPr>
        <w:t xml:space="preserve"> </w:t>
      </w:r>
      <w:r w:rsidR="00C566CF" w:rsidRPr="009F1EAD">
        <w:rPr>
          <w:sz w:val="24"/>
          <w:szCs w:val="24"/>
          <w:lang w:val="ro-MD"/>
        </w:rPr>
        <w:t>(AD</w:t>
      </w:r>
      <w:r w:rsidR="00B15C95" w:rsidRPr="009F1EAD">
        <w:rPr>
          <w:sz w:val="24"/>
          <w:szCs w:val="24"/>
          <w:lang w:val="ro-MD"/>
        </w:rPr>
        <w:t xml:space="preserve">, </w:t>
      </w:r>
      <w:r w:rsidR="00C566CF" w:rsidRPr="009F1EAD">
        <w:rPr>
          <w:sz w:val="24"/>
          <w:szCs w:val="24"/>
          <w:lang w:val="ro-MD"/>
        </w:rPr>
        <w:t>ALS/ALI/CDCCL/CMR, programe structurale etc.);</w:t>
      </w:r>
    </w:p>
    <w:p w14:paraId="245C0977" w14:textId="268CBD7F" w:rsidR="00CC2CFC" w:rsidRPr="009F1EAD" w:rsidRDefault="009F1EAD" w:rsidP="009F1EAD">
      <w:pPr>
        <w:ind w:left="993" w:hanging="567"/>
        <w:jc w:val="both"/>
        <w:rPr>
          <w:sz w:val="24"/>
          <w:szCs w:val="24"/>
          <w:lang w:val="ro-MD"/>
        </w:rPr>
      </w:pPr>
      <w:r w:rsidRPr="009F1EAD">
        <w:rPr>
          <w:sz w:val="24"/>
          <w:szCs w:val="24"/>
          <w:lang w:val="ro-MD"/>
        </w:rPr>
        <w:t>16.2.3. documentele sursă utilizate ca bază a AMP (MRBR/MPD/ALS/CMR și alte date personalizate, dacă sunt aplicabile);</w:t>
      </w:r>
    </w:p>
    <w:p w14:paraId="79E3F351" w14:textId="7D69A3DD" w:rsidR="00CC2CFC" w:rsidRPr="009F1EAD" w:rsidRDefault="009F1EAD" w:rsidP="009F1EAD">
      <w:pPr>
        <w:ind w:left="993" w:hanging="567"/>
        <w:jc w:val="both"/>
        <w:rPr>
          <w:sz w:val="24"/>
          <w:szCs w:val="24"/>
          <w:lang w:val="ro-MD"/>
        </w:rPr>
      </w:pPr>
      <w:r w:rsidRPr="009F1EAD">
        <w:rPr>
          <w:sz w:val="24"/>
          <w:szCs w:val="24"/>
          <w:lang w:val="ro-MD"/>
        </w:rPr>
        <w:t>16.2.4. status modificări/STC și ICA aferente, pentru fiecare aeronavă din domeniul AMP (după caz);</w:t>
      </w:r>
    </w:p>
    <w:p w14:paraId="38FA6981" w14:textId="41535F0F" w:rsidR="00CC2CFC" w:rsidRPr="009F1EAD" w:rsidRDefault="009F1EAD" w:rsidP="009F1EAD">
      <w:pPr>
        <w:ind w:left="993" w:hanging="567"/>
        <w:jc w:val="both"/>
        <w:rPr>
          <w:sz w:val="24"/>
          <w:szCs w:val="24"/>
          <w:lang w:val="ro-MD"/>
        </w:rPr>
      </w:pPr>
      <w:r w:rsidRPr="009F1EAD">
        <w:rPr>
          <w:sz w:val="24"/>
          <w:szCs w:val="24"/>
          <w:lang w:val="ro-MD"/>
        </w:rPr>
        <w:t>16.2.5. status reparații structurale și cerințe suplimentare asociate (după caz);</w:t>
      </w:r>
    </w:p>
    <w:p w14:paraId="79AE5619" w14:textId="1ECA853F" w:rsidR="00CC2CFC" w:rsidRPr="009F1EAD" w:rsidRDefault="009F1EAD" w:rsidP="009F1EAD">
      <w:pPr>
        <w:ind w:left="993" w:hanging="567"/>
        <w:jc w:val="both"/>
        <w:rPr>
          <w:sz w:val="24"/>
          <w:szCs w:val="24"/>
          <w:lang w:val="ro-MD"/>
        </w:rPr>
      </w:pPr>
      <w:r w:rsidRPr="009F1EAD">
        <w:rPr>
          <w:sz w:val="24"/>
          <w:szCs w:val="24"/>
          <w:lang w:val="ro-MD"/>
        </w:rPr>
        <w:t>16.2.6. status directive de navigabilitate repetitive și modul de integrare în AMP;</w:t>
      </w:r>
    </w:p>
    <w:p w14:paraId="3029EDED" w14:textId="20602AB3" w:rsidR="00CC2CFC" w:rsidRPr="009F1EAD" w:rsidRDefault="009F1EAD" w:rsidP="009F1EAD">
      <w:pPr>
        <w:ind w:left="993" w:hanging="567"/>
        <w:jc w:val="both"/>
        <w:rPr>
          <w:sz w:val="24"/>
          <w:szCs w:val="24"/>
          <w:lang w:val="ro-MD"/>
        </w:rPr>
      </w:pPr>
      <w:r w:rsidRPr="009F1EAD">
        <w:rPr>
          <w:sz w:val="24"/>
          <w:szCs w:val="24"/>
          <w:lang w:val="ro-MD"/>
        </w:rPr>
        <w:t>16.2.7. analiza de aliniere/bridging check atunci când există un AMP anterior sau când aeronava/flota este în transfer (după caz).</w:t>
      </w:r>
    </w:p>
    <w:p w14:paraId="61939DC1" w14:textId="77777777" w:rsidR="00025521" w:rsidRPr="00441B48" w:rsidRDefault="00025521" w:rsidP="00025521">
      <w:pPr>
        <w:pStyle w:val="ListParagraph"/>
        <w:tabs>
          <w:tab w:val="left" w:pos="426"/>
        </w:tabs>
        <w:ind w:left="709"/>
        <w:jc w:val="both"/>
        <w:rPr>
          <w:rFonts w:ascii="Times New Roman" w:hAnsi="Times New Roman" w:cs="Times New Roman"/>
          <w:lang w:val="ro-MD"/>
        </w:rPr>
      </w:pPr>
    </w:p>
    <w:p w14:paraId="5B24A633" w14:textId="45C9C35F" w:rsidR="00842201" w:rsidRDefault="00842201"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Pentru aprobarea inițială, checklistul de conformitate din Anexa nr. 2 se completează integral. Pentru amendamente se completează pozițiile afectate direct sau indirect, iar celelalte se marchează N/A numai dacă lipsa impactului este justificată</w:t>
      </w:r>
      <w:r w:rsidR="008B2B5E" w:rsidRPr="00A841D0">
        <w:rPr>
          <w:rFonts w:ascii="Times New Roman" w:hAnsi="Times New Roman" w:cs="Times New Roman"/>
          <w:lang w:val="ro-MD"/>
        </w:rPr>
        <w:t>;</w:t>
      </w:r>
    </w:p>
    <w:p w14:paraId="6C171983" w14:textId="77777777" w:rsidR="00025521" w:rsidRPr="00DA0F56" w:rsidRDefault="00025521" w:rsidP="00025521">
      <w:pPr>
        <w:pStyle w:val="ListParagraph"/>
        <w:tabs>
          <w:tab w:val="left" w:pos="0"/>
        </w:tabs>
        <w:ind w:left="0"/>
        <w:jc w:val="both"/>
        <w:rPr>
          <w:rFonts w:ascii="Times New Roman" w:hAnsi="Times New Roman" w:cs="Times New Roman"/>
          <w:lang w:val="ro-MD"/>
        </w:rPr>
      </w:pPr>
    </w:p>
    <w:p w14:paraId="58600FF8" w14:textId="36208CAC" w:rsidR="00842201" w:rsidRDefault="00842201"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AAC poate solicita o ședință tehnică de prezentare a AMP. Solicitantul trebuie să demonstreze modul în care programul a fost construit din documentele-sursă, personalizat, verificat și controlat înainte de depunere. Dacă activități relevante au fost subcontractate, reprezentantul subcontractantului poate fi solicitat să participe</w:t>
      </w:r>
      <w:r w:rsidR="008B2B5E" w:rsidRPr="00A841D0">
        <w:rPr>
          <w:rFonts w:ascii="Times New Roman" w:hAnsi="Times New Roman" w:cs="Times New Roman"/>
          <w:lang w:val="ro-MD"/>
        </w:rPr>
        <w:t>;</w:t>
      </w:r>
    </w:p>
    <w:p w14:paraId="60E51718" w14:textId="77777777" w:rsidR="00025521" w:rsidRPr="00DA0F56" w:rsidRDefault="00025521" w:rsidP="00025521">
      <w:pPr>
        <w:pStyle w:val="ListParagraph"/>
        <w:tabs>
          <w:tab w:val="left" w:pos="0"/>
        </w:tabs>
        <w:ind w:left="0"/>
        <w:jc w:val="both"/>
        <w:rPr>
          <w:rFonts w:ascii="Times New Roman" w:hAnsi="Times New Roman" w:cs="Times New Roman"/>
          <w:lang w:val="ro-MD"/>
        </w:rPr>
      </w:pPr>
    </w:p>
    <w:p w14:paraId="0275ED3F" w14:textId="2B4D560C" w:rsidR="00C566CF" w:rsidRDefault="00C566CF"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Pentru cererile incomplete sau incorect completate, AAC notifică solicitantul în scris asupra documentelor lipsă și a clarificărilor necesare. Evaluarea tehnică și termenele aferente încep după primirea unui dosar complet, dacă legislația aplicabilă nu prevede altfel</w:t>
      </w:r>
      <w:r w:rsidR="008B2B5E" w:rsidRPr="00A841D0">
        <w:rPr>
          <w:rFonts w:ascii="Times New Roman" w:hAnsi="Times New Roman" w:cs="Times New Roman"/>
          <w:lang w:val="ro-MD"/>
        </w:rPr>
        <w:t>;</w:t>
      </w:r>
    </w:p>
    <w:p w14:paraId="42DB765A" w14:textId="77777777" w:rsidR="00025521" w:rsidRPr="00DA0F56" w:rsidRDefault="00025521" w:rsidP="00025521">
      <w:pPr>
        <w:pStyle w:val="ListParagraph"/>
        <w:tabs>
          <w:tab w:val="left" w:pos="0"/>
        </w:tabs>
        <w:ind w:left="0"/>
        <w:jc w:val="both"/>
        <w:rPr>
          <w:rFonts w:ascii="Times New Roman" w:hAnsi="Times New Roman" w:cs="Times New Roman"/>
          <w:lang w:val="ro-MD"/>
        </w:rPr>
      </w:pPr>
    </w:p>
    <w:p w14:paraId="0C72B172" w14:textId="5AC91229" w:rsidR="00C566CF" w:rsidRDefault="00C566CF"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În etapa de completitudine nu se formulează concluzii tehnice de conformare; acestea se emit numai după evaluarea conținutului AMP și a documentelor justificative</w:t>
      </w:r>
      <w:r w:rsidR="008B2B5E" w:rsidRPr="00A841D0">
        <w:rPr>
          <w:rFonts w:ascii="Times New Roman" w:hAnsi="Times New Roman" w:cs="Times New Roman"/>
          <w:lang w:val="ro-MD"/>
        </w:rPr>
        <w:t>;</w:t>
      </w:r>
    </w:p>
    <w:p w14:paraId="6823FD20" w14:textId="77777777" w:rsidR="00025521" w:rsidRPr="00DA0F56" w:rsidRDefault="00025521" w:rsidP="00025521">
      <w:pPr>
        <w:pStyle w:val="ListParagraph"/>
        <w:tabs>
          <w:tab w:val="left" w:pos="0"/>
        </w:tabs>
        <w:ind w:left="0"/>
        <w:jc w:val="both"/>
        <w:rPr>
          <w:rFonts w:ascii="Times New Roman" w:hAnsi="Times New Roman" w:cs="Times New Roman"/>
          <w:lang w:val="ro-MD"/>
        </w:rPr>
      </w:pPr>
    </w:p>
    <w:p w14:paraId="3EE54459" w14:textId="77777777" w:rsidR="00CC2CFC" w:rsidRPr="00DA0F56" w:rsidRDefault="00000000" w:rsidP="00DA0F56">
      <w:pPr>
        <w:pStyle w:val="ListParagraph"/>
        <w:numPr>
          <w:ilvl w:val="0"/>
          <w:numId w:val="37"/>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Documentele transmise la AAC, precum și corespondența aferentă, se prezintă în limba română sau engleză.</w:t>
      </w:r>
    </w:p>
    <w:p w14:paraId="7C7BD03D" w14:textId="2DA381C4" w:rsidR="00F67CF8" w:rsidRPr="00507CDE" w:rsidRDefault="00000000" w:rsidP="00DA0F56">
      <w:pPr>
        <w:pStyle w:val="Heading2"/>
        <w:numPr>
          <w:ilvl w:val="1"/>
          <w:numId w:val="4"/>
        </w:numPr>
        <w:spacing w:before="360"/>
        <w:ind w:left="425" w:hanging="425"/>
        <w:jc w:val="both"/>
        <w:rPr>
          <w:b/>
          <w:i w:val="0"/>
          <w:szCs w:val="24"/>
          <w:lang w:val="ro-MD"/>
        </w:rPr>
      </w:pPr>
      <w:bookmarkStart w:id="25" w:name="_Toc238196377"/>
      <w:r w:rsidRPr="00507CDE">
        <w:rPr>
          <w:b/>
          <w:i w:val="0"/>
          <w:szCs w:val="24"/>
          <w:lang w:val="ro-MD"/>
        </w:rPr>
        <w:t>Evaluarea tehnică</w:t>
      </w:r>
      <w:bookmarkEnd w:id="25"/>
    </w:p>
    <w:p w14:paraId="0602F1FF" w14:textId="77777777" w:rsidR="00DA0F56" w:rsidRDefault="00DA0F56" w:rsidP="00E264BF">
      <w:pPr>
        <w:jc w:val="both"/>
        <w:rPr>
          <w:sz w:val="24"/>
          <w:szCs w:val="24"/>
          <w:lang w:val="ro-MD"/>
        </w:rPr>
      </w:pPr>
    </w:p>
    <w:p w14:paraId="172C837F" w14:textId="6BF7B9F0" w:rsidR="00E264BF" w:rsidRDefault="00E264BF" w:rsidP="00671C3A">
      <w:pPr>
        <w:pStyle w:val="ListParagraph"/>
        <w:numPr>
          <w:ilvl w:val="0"/>
          <w:numId w:val="38"/>
        </w:numPr>
        <w:tabs>
          <w:tab w:val="left" w:pos="0"/>
        </w:tabs>
        <w:ind w:left="0" w:firstLine="0"/>
        <w:jc w:val="both"/>
        <w:rPr>
          <w:rFonts w:ascii="Times New Roman" w:hAnsi="Times New Roman" w:cs="Times New Roman"/>
          <w:lang w:val="ro-MD"/>
        </w:rPr>
      </w:pPr>
      <w:r w:rsidRPr="00DA0F56">
        <w:rPr>
          <w:rFonts w:ascii="Times New Roman" w:hAnsi="Times New Roman" w:cs="Times New Roman"/>
          <w:lang w:val="ro-MD"/>
        </w:rPr>
        <w:t>Evaluarea</w:t>
      </w:r>
      <w:r w:rsidRPr="00671C3A">
        <w:rPr>
          <w:rFonts w:ascii="Times New Roman" w:hAnsi="Times New Roman" w:cs="Times New Roman"/>
          <w:lang w:val="ro-MD"/>
        </w:rPr>
        <w:t xml:space="preserve"> tehnică se inițiază după confirmarea completitudinii dosarului. AAC utilizează checklistul de conformitate aplicabil. Cerințele obligatorii - AD, ALS/ALI, CMR, CDCCL, LLP, FAL și sarcinile obligatorii rezultate din modificări sau reparații - se verifică integral; pentru celelalte elemente poate fi utilizată o selecție reprezentativă, bazată pe risc și documentată</w:t>
      </w:r>
      <w:r w:rsidR="008B2B5E" w:rsidRPr="00A841D0">
        <w:rPr>
          <w:rFonts w:ascii="Times New Roman" w:hAnsi="Times New Roman" w:cs="Times New Roman"/>
          <w:lang w:val="ro-MD"/>
        </w:rPr>
        <w:t>;</w:t>
      </w:r>
    </w:p>
    <w:p w14:paraId="29D66878"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0E392882" w14:textId="77777777" w:rsidR="00CC2CFC" w:rsidRPr="00441B48" w:rsidRDefault="00000000" w:rsidP="00671C3A">
      <w:pPr>
        <w:pStyle w:val="ListParagraph"/>
        <w:numPr>
          <w:ilvl w:val="0"/>
          <w:numId w:val="38"/>
        </w:numPr>
        <w:tabs>
          <w:tab w:val="left" w:pos="0"/>
        </w:tabs>
        <w:ind w:left="0" w:firstLine="0"/>
        <w:jc w:val="both"/>
        <w:rPr>
          <w:lang w:val="ro-MD"/>
        </w:rPr>
      </w:pPr>
      <w:r w:rsidRPr="00671C3A">
        <w:rPr>
          <w:rFonts w:ascii="Times New Roman" w:hAnsi="Times New Roman" w:cs="Times New Roman"/>
          <w:lang w:val="ro-MD"/>
        </w:rPr>
        <w:t>Evaluarea</w:t>
      </w:r>
      <w:r w:rsidRPr="00FF7D11">
        <w:rPr>
          <w:rFonts w:ascii="Times New Roman" w:hAnsi="Times New Roman" w:cs="Times New Roman"/>
          <w:lang w:val="ro-MD"/>
        </w:rPr>
        <w:t xml:space="preserve"> are cel puțin următoarele obiective:</w:t>
      </w:r>
    </w:p>
    <w:p w14:paraId="41D3BA86" w14:textId="0A8A6A5C" w:rsidR="00CC2CFC" w:rsidRPr="009F1EAD" w:rsidRDefault="009F1EAD" w:rsidP="009F1EAD">
      <w:pPr>
        <w:ind w:left="993" w:hanging="567"/>
        <w:jc w:val="both"/>
        <w:rPr>
          <w:sz w:val="24"/>
          <w:szCs w:val="24"/>
          <w:lang w:val="ro-MD"/>
        </w:rPr>
      </w:pPr>
      <w:r w:rsidRPr="009F1EAD">
        <w:rPr>
          <w:sz w:val="24"/>
          <w:szCs w:val="24"/>
          <w:lang w:val="ro-MD"/>
        </w:rPr>
        <w:lastRenderedPageBreak/>
        <w:t>17.2.1. stabilirea conformării AMP cu cerințele Părții M și cu cerințele naționale aplicabile solicitantului, aeronavei și tipului de operațiune;</w:t>
      </w:r>
    </w:p>
    <w:p w14:paraId="72A78277" w14:textId="6B4D2921" w:rsidR="00CC2CFC" w:rsidRPr="009F1EAD" w:rsidRDefault="009F1EAD" w:rsidP="009F1EAD">
      <w:pPr>
        <w:ind w:left="993" w:hanging="567"/>
        <w:jc w:val="both"/>
        <w:rPr>
          <w:sz w:val="24"/>
          <w:szCs w:val="24"/>
          <w:lang w:val="ro-MD"/>
        </w:rPr>
      </w:pPr>
      <w:r w:rsidRPr="009F1EAD">
        <w:rPr>
          <w:sz w:val="24"/>
          <w:szCs w:val="24"/>
          <w:lang w:val="ro-MD"/>
        </w:rPr>
        <w:t>17.2.2. stabilirea conformării AMP cu documentația sursă (MRBR/MPD/ALS/CMR, ICA, AD, programe structurale) și cu condițiile asociate.</w:t>
      </w:r>
    </w:p>
    <w:p w14:paraId="45257BF6" w14:textId="77777777" w:rsidR="00025521" w:rsidRPr="00441B48" w:rsidRDefault="00025521" w:rsidP="00025521">
      <w:pPr>
        <w:pStyle w:val="ListParagraph"/>
        <w:tabs>
          <w:tab w:val="left" w:pos="426"/>
        </w:tabs>
        <w:ind w:left="709"/>
        <w:jc w:val="both"/>
        <w:rPr>
          <w:rFonts w:ascii="Times New Roman" w:hAnsi="Times New Roman" w:cs="Times New Roman"/>
          <w:lang w:val="ro-MD"/>
        </w:rPr>
      </w:pPr>
    </w:p>
    <w:p w14:paraId="1F44FCA1" w14:textId="7CE91B42" w:rsidR="00CC2CFC" w:rsidRDefault="00000000" w:rsidP="00671C3A">
      <w:pPr>
        <w:pStyle w:val="ListParagraph"/>
        <w:numPr>
          <w:ilvl w:val="0"/>
          <w:numId w:val="38"/>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Inspectorii AAC verifică, cel puțin: baza programului și trasabilitatea sarcinilor; integrarea AD; integrarea ALS/ALI/CDCCL/CMR; integrarea modificărilor și reparațiilor; existența și adecvarea programului de fiabilitate (când este aplicabil); coerența intervalelor, pragurilor, cerințelor de acces și a definițiilor (FH/FC/Calendar)</w:t>
      </w:r>
      <w:r w:rsidR="008B2B5E" w:rsidRPr="008B2B5E">
        <w:rPr>
          <w:rFonts w:ascii="Times New Roman" w:hAnsi="Times New Roman" w:cs="Times New Roman"/>
          <w:lang w:val="ro-MD"/>
        </w:rPr>
        <w:t xml:space="preserve"> </w:t>
      </w:r>
      <w:r w:rsidR="008B2B5E" w:rsidRPr="00A841D0">
        <w:rPr>
          <w:rFonts w:ascii="Times New Roman" w:hAnsi="Times New Roman" w:cs="Times New Roman"/>
          <w:lang w:val="ro-MD"/>
        </w:rPr>
        <w:t>;</w:t>
      </w:r>
    </w:p>
    <w:p w14:paraId="19488865"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0116B427" w14:textId="26DBD85C" w:rsidR="00E264BF" w:rsidRDefault="009D5877" w:rsidP="00671C3A">
      <w:pPr>
        <w:pStyle w:val="ListParagraph"/>
        <w:numPr>
          <w:ilvl w:val="0"/>
          <w:numId w:val="38"/>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 xml:space="preserve">AAC poate verifica, prin selectarea unui număr relevant de elemente, concordanța dintre AMP, sistemul de planificare, ultima efectuare a lucrărilor, următoarea scadență și documentele de lucru aferente. Dacă sunt identificate erori, neconcordanțe sau indicii ale unei deficiențe sistemice, numărul elementelor verificate va fi extins. </w:t>
      </w:r>
      <w:r w:rsidR="00E264BF" w:rsidRPr="00671C3A">
        <w:rPr>
          <w:rFonts w:ascii="Times New Roman" w:hAnsi="Times New Roman" w:cs="Times New Roman"/>
          <w:lang w:val="ro-MD"/>
        </w:rPr>
        <w:t>Observațiile se formulează cu indicarea exactă a cerinței, locației din AMP, problemei identificate și dovezii necesare pentru închidere. O observație se închide numai după verificarea modificării și a documentelor justificative</w:t>
      </w:r>
      <w:r w:rsidR="008B2B5E" w:rsidRPr="00A841D0">
        <w:rPr>
          <w:rFonts w:ascii="Times New Roman" w:hAnsi="Times New Roman" w:cs="Times New Roman"/>
          <w:lang w:val="ro-MD"/>
        </w:rPr>
        <w:t>;</w:t>
      </w:r>
    </w:p>
    <w:p w14:paraId="73B95004"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349C6775" w14:textId="77777777" w:rsidR="00CC2CFC" w:rsidRPr="00671C3A" w:rsidRDefault="00000000" w:rsidP="00671C3A">
      <w:pPr>
        <w:pStyle w:val="ListParagraph"/>
        <w:numPr>
          <w:ilvl w:val="0"/>
          <w:numId w:val="38"/>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În cazul în care AMP include escaladări/de-escaladări sau ștergeri de sarcini, AAC verifică justificarea și datele de suport (fiabilitate, trenduri, defecte amânate, evidențe de implementare SB/SI relevante), inclusiv impactul asupra cerințelor obligatorii.</w:t>
      </w:r>
    </w:p>
    <w:p w14:paraId="6F39CB78" w14:textId="62749624" w:rsidR="00F67CF8" w:rsidRPr="00507CDE" w:rsidRDefault="00000000" w:rsidP="00671C3A">
      <w:pPr>
        <w:pStyle w:val="Heading2"/>
        <w:numPr>
          <w:ilvl w:val="1"/>
          <w:numId w:val="4"/>
        </w:numPr>
        <w:spacing w:before="360"/>
        <w:ind w:left="425" w:hanging="425"/>
        <w:jc w:val="both"/>
        <w:rPr>
          <w:b/>
          <w:i w:val="0"/>
          <w:szCs w:val="24"/>
          <w:lang w:val="ro-MD"/>
        </w:rPr>
      </w:pPr>
      <w:bookmarkStart w:id="26" w:name="_Toc238196378"/>
      <w:r w:rsidRPr="00507CDE">
        <w:rPr>
          <w:b/>
          <w:i w:val="0"/>
          <w:szCs w:val="24"/>
          <w:lang w:val="ro-MD"/>
        </w:rPr>
        <w:t>Decizia AAC</w:t>
      </w:r>
      <w:bookmarkEnd w:id="26"/>
    </w:p>
    <w:p w14:paraId="60AAC1A2" w14:textId="77777777" w:rsidR="00671C3A" w:rsidRPr="00671C3A" w:rsidRDefault="00671C3A" w:rsidP="0092542E">
      <w:pPr>
        <w:jc w:val="both"/>
        <w:rPr>
          <w:sz w:val="24"/>
          <w:szCs w:val="24"/>
          <w:lang w:val="ro-MD"/>
        </w:rPr>
      </w:pPr>
    </w:p>
    <w:p w14:paraId="173F9DE0" w14:textId="5E3EEB36" w:rsidR="00CC2CFC" w:rsidRDefault="0000000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În urma evaluării, AAC adoptă una dintre următoarele decizii: aprobare, returnare pentru revizuire sau neaprobare. Evaluarea poate fi suspendată până la completarea dosarului; suspendarea nu constituie aprobare a AMP</w:t>
      </w:r>
      <w:r w:rsidR="008B2B5E" w:rsidRPr="00A841D0">
        <w:rPr>
          <w:rFonts w:ascii="Times New Roman" w:hAnsi="Times New Roman" w:cs="Times New Roman"/>
          <w:lang w:val="ro-MD"/>
        </w:rPr>
        <w:t>;</w:t>
      </w:r>
    </w:p>
    <w:p w14:paraId="4DE9BFF8"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7E9867C6" w14:textId="59A1196B" w:rsidR="00CC2CFC" w:rsidRDefault="0000000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AAC notifică solicitantul în termenele prevăzute de cadrul administrativ aplicabil, ținând seama de completitudinea și complexitatea dosarului. Solicitările de clarificare sau completare suspendă evaluarea tehnică până la primirea unui răspuns corespunzător</w:t>
      </w:r>
      <w:r w:rsidR="008B2B5E" w:rsidRPr="00A841D0">
        <w:rPr>
          <w:rFonts w:ascii="Times New Roman" w:hAnsi="Times New Roman" w:cs="Times New Roman"/>
          <w:lang w:val="ro-MD"/>
        </w:rPr>
        <w:t>;</w:t>
      </w:r>
    </w:p>
    <w:p w14:paraId="2BB8E992"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37D2091F" w14:textId="36F55254" w:rsidR="00CC2CFC" w:rsidRDefault="0000000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Dacă AMP este conform, AAC emite notificarea/scrisoarea de aprobare și stabilește data intrării în vigoare. AMP aprobat devine document controlat; orice modificare ulterioară se gestionează prin procedura de amendare</w:t>
      </w:r>
      <w:r w:rsidR="008B2B5E" w:rsidRPr="00A841D0">
        <w:rPr>
          <w:rFonts w:ascii="Times New Roman" w:hAnsi="Times New Roman" w:cs="Times New Roman"/>
          <w:lang w:val="ro-MD"/>
        </w:rPr>
        <w:t>;</w:t>
      </w:r>
    </w:p>
    <w:p w14:paraId="4B9F434D"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26E6803A" w14:textId="2C44E50D" w:rsidR="00FC46D0" w:rsidRDefault="00FC46D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Documentul de aprobare identifică cel puțin titularul AMP, tipul și aeronavele acoperite, referința programului, ediția/revizia aprobată și data intrării în vigoare</w:t>
      </w:r>
      <w:r w:rsidR="008B2B5E" w:rsidRPr="00A841D0">
        <w:rPr>
          <w:rFonts w:ascii="Times New Roman" w:hAnsi="Times New Roman" w:cs="Times New Roman"/>
          <w:lang w:val="ro-MD"/>
        </w:rPr>
        <w:t>;</w:t>
      </w:r>
    </w:p>
    <w:p w14:paraId="03424EFB"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73D1F866" w14:textId="199D69E3" w:rsidR="00FC46D0" w:rsidRDefault="00FC46D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Dacă se constată neconformități sau observații, AAC transmite solicitantului lista acestora. Pentru fiecare punct, solicitantul trebuie să prezinte răspunsul, modificarea efectuată și dovada corespunzătoare. Analiza cauzei și acțiunile corective sistemice se solicită atunci când natura sau repetitivitatea deficienței indică o problemă de proces, nu automat pentru orice observație editorială</w:t>
      </w:r>
      <w:r w:rsidR="008B2B5E" w:rsidRPr="00A841D0">
        <w:rPr>
          <w:rFonts w:ascii="Times New Roman" w:hAnsi="Times New Roman" w:cs="Times New Roman"/>
          <w:lang w:val="ro-MD"/>
        </w:rPr>
        <w:t>;</w:t>
      </w:r>
    </w:p>
    <w:p w14:paraId="27A50213"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2FDD6DE4" w14:textId="1658853D" w:rsidR="00D94C90" w:rsidRDefault="00D94C9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Termenul de răspuns și de remediere se stabilește în funcție de complexitatea și impactul constatărilor, fără a permite operarea cu sarcini obligatorii omise, scadente sau depășite. Orice prelungire trebuie justificată și acceptată în scris de AAC</w:t>
      </w:r>
      <w:r w:rsidR="008B2B5E" w:rsidRPr="00A841D0">
        <w:rPr>
          <w:rFonts w:ascii="Times New Roman" w:hAnsi="Times New Roman" w:cs="Times New Roman"/>
          <w:lang w:val="ro-MD"/>
        </w:rPr>
        <w:t>;</w:t>
      </w:r>
    </w:p>
    <w:p w14:paraId="2FD9A5AE" w14:textId="77777777" w:rsidR="00025521" w:rsidRPr="00671C3A" w:rsidRDefault="00025521" w:rsidP="00025521">
      <w:pPr>
        <w:pStyle w:val="ListParagraph"/>
        <w:tabs>
          <w:tab w:val="left" w:pos="0"/>
        </w:tabs>
        <w:ind w:left="0"/>
        <w:jc w:val="both"/>
        <w:rPr>
          <w:rFonts w:ascii="Times New Roman" w:hAnsi="Times New Roman" w:cs="Times New Roman"/>
          <w:lang w:val="ro-MD"/>
        </w:rPr>
      </w:pPr>
    </w:p>
    <w:p w14:paraId="4FA1A959" w14:textId="77777777" w:rsidR="00CC2CFC" w:rsidRPr="00671C3A" w:rsidRDefault="00000000" w:rsidP="00A243EC">
      <w:pPr>
        <w:pStyle w:val="ListParagraph"/>
        <w:numPr>
          <w:ilvl w:val="0"/>
          <w:numId w:val="40"/>
        </w:numPr>
        <w:tabs>
          <w:tab w:val="left" w:pos="0"/>
        </w:tabs>
        <w:ind w:left="0" w:firstLine="0"/>
        <w:jc w:val="both"/>
        <w:rPr>
          <w:rFonts w:ascii="Times New Roman" w:hAnsi="Times New Roman" w:cs="Times New Roman"/>
          <w:lang w:val="ro-MD"/>
        </w:rPr>
      </w:pPr>
      <w:r w:rsidRPr="00671C3A">
        <w:rPr>
          <w:rFonts w:ascii="Times New Roman" w:hAnsi="Times New Roman" w:cs="Times New Roman"/>
          <w:lang w:val="ro-MD"/>
        </w:rPr>
        <w:t>AMP se aprobă numai după demonstrarea conformității cu cerințele aplicabile. Necesitatea introducerii rapide în operare, autorizarea unui operator nou sau existența unui plan de remediere nu înlocuiesc demonstrarea conformității și nu justifică o aprobare provizorie ori condiționată.</w:t>
      </w:r>
    </w:p>
    <w:p w14:paraId="07EA8D75" w14:textId="17DBF165" w:rsidR="00F67CF8" w:rsidRPr="00507CDE" w:rsidRDefault="00000000" w:rsidP="007929B4">
      <w:pPr>
        <w:pStyle w:val="Heading2"/>
        <w:numPr>
          <w:ilvl w:val="1"/>
          <w:numId w:val="4"/>
        </w:numPr>
        <w:spacing w:before="360"/>
        <w:ind w:left="425" w:hanging="425"/>
        <w:jc w:val="both"/>
        <w:rPr>
          <w:b/>
          <w:i w:val="0"/>
          <w:szCs w:val="24"/>
          <w:lang w:val="ro-MD"/>
        </w:rPr>
      </w:pPr>
      <w:bookmarkStart w:id="27" w:name="_Toc238196379"/>
      <w:r w:rsidRPr="00507CDE">
        <w:rPr>
          <w:b/>
          <w:i w:val="0"/>
          <w:szCs w:val="24"/>
          <w:lang w:val="ro-MD"/>
        </w:rPr>
        <w:lastRenderedPageBreak/>
        <w:t>Aprobarea amendamentelor (modificări AMP)</w:t>
      </w:r>
      <w:bookmarkEnd w:id="27"/>
    </w:p>
    <w:p w14:paraId="060666F4" w14:textId="77777777" w:rsidR="007929B4" w:rsidRDefault="007929B4" w:rsidP="0092542E">
      <w:pPr>
        <w:jc w:val="both"/>
        <w:rPr>
          <w:sz w:val="24"/>
          <w:szCs w:val="24"/>
          <w:lang w:val="ro-MD"/>
        </w:rPr>
      </w:pPr>
    </w:p>
    <w:p w14:paraId="4C4177FA" w14:textId="54DD16C7" w:rsidR="00CC2CFC" w:rsidRDefault="00000000"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Solicitantul depune cererea de modificare utilizând modelul din Anexa nr.1 și transmite AMP cu modificările evidențiate (marcate), împreună cu analiza impactului și documentele suport relevante</w:t>
      </w:r>
      <w:r w:rsidR="008B2B5E" w:rsidRPr="00A841D0">
        <w:rPr>
          <w:rFonts w:ascii="Times New Roman" w:hAnsi="Times New Roman" w:cs="Times New Roman"/>
          <w:lang w:val="ro-MD"/>
        </w:rPr>
        <w:t>;</w:t>
      </w:r>
    </w:p>
    <w:p w14:paraId="171246F4"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0FC9133C" w14:textId="1416EA37" w:rsidR="00EF3C12" w:rsidRDefault="00000000"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Documentele suport pot include, după caz: revizii MRBR/MPD/ALS/CMR; AD noi sau revizuite; buletine de serviciu/informații de serviciu relevante; rezultate din fiabilitate/monitorizarea eficacității; date privind modificări, STC și reparații; date personalizate aplicabile flotei.</w:t>
      </w:r>
      <w:r w:rsidR="00EF3C12" w:rsidRPr="00A243EC">
        <w:rPr>
          <w:rFonts w:ascii="Times New Roman" w:hAnsi="Times New Roman" w:cs="Times New Roman"/>
          <w:lang w:val="ro-MD"/>
        </w:rPr>
        <w:t xml:space="preserve"> Procedura de amendare trebuie să distingă între revizii complete/periodice și revizii parțiale sau temporare și să definească: motivele care declanșează modificarea; metoda de numerotare și efectivitate; formatul documentului; trasabilitatea schimbărilor; responsabilitățile pentru elaborare, verificare, aprobare și implementare; precum și termenele aplicabile fiecărei etape</w:t>
      </w:r>
      <w:r w:rsidR="008B2B5E" w:rsidRPr="00A841D0">
        <w:rPr>
          <w:rFonts w:ascii="Times New Roman" w:hAnsi="Times New Roman" w:cs="Times New Roman"/>
          <w:lang w:val="ro-MD"/>
        </w:rPr>
        <w:t>;</w:t>
      </w:r>
    </w:p>
    <w:p w14:paraId="224F4C7A"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06A48DB0" w14:textId="5708811A" w:rsidR="00CC2CFC" w:rsidRDefault="00EF3C12"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Rezumatul modificărilor trebuie să identifice fiecare capitol, anexă și sarcină afectată, natura schimbării și documentul-sursă. Atunci când sunt revizuite sarcini de întreținere, se prezintă o listă dedicată a sarcinilor noi, revizuite și eliminate</w:t>
      </w:r>
      <w:r w:rsidR="008B2B5E" w:rsidRPr="00A841D0">
        <w:rPr>
          <w:rFonts w:ascii="Times New Roman" w:hAnsi="Times New Roman" w:cs="Times New Roman"/>
          <w:lang w:val="ro-MD"/>
        </w:rPr>
        <w:t>;</w:t>
      </w:r>
    </w:p>
    <w:p w14:paraId="3FA84C4A"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71DC4092" w14:textId="4A71172C" w:rsidR="00CC2CFC" w:rsidRDefault="00000000"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Dacă modificarea rezultă din adăugarea unei noi aeronave în domeniul AMP, solicitantul transmite și statusul aeronavei față de specificația de tip (AD, modificări, reparații) și orice cerințe suplimentare aplicabile</w:t>
      </w:r>
      <w:r w:rsidR="008B2B5E" w:rsidRPr="00A841D0">
        <w:rPr>
          <w:rFonts w:ascii="Times New Roman" w:hAnsi="Times New Roman" w:cs="Times New Roman"/>
          <w:lang w:val="ro-MD"/>
        </w:rPr>
        <w:t>;</w:t>
      </w:r>
    </w:p>
    <w:p w14:paraId="6D955F94"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29A6249D" w14:textId="6D05151E" w:rsidR="00CC2CFC" w:rsidRDefault="00000000"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AAC evaluează modificările în funcție de natura, urgența și impactul acestora și comunică decizia în scris, în termenele administrative aplicabile. Modificările obligatorii se implementează în termenul stabilit de documentul-sursă, independent de durata procesului administrativ</w:t>
      </w:r>
      <w:r w:rsidR="008B2B5E" w:rsidRPr="00A841D0">
        <w:rPr>
          <w:rFonts w:ascii="Times New Roman" w:hAnsi="Times New Roman" w:cs="Times New Roman"/>
          <w:lang w:val="ro-MD"/>
        </w:rPr>
        <w:t>;</w:t>
      </w:r>
    </w:p>
    <w:p w14:paraId="5F3AACA2"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1AB0C7C7" w14:textId="4E9C5F02" w:rsidR="00E13EEB" w:rsidRPr="00A243EC" w:rsidRDefault="00E13EEB" w:rsidP="00A243EC">
      <w:pPr>
        <w:pStyle w:val="ListParagraph"/>
        <w:numPr>
          <w:ilvl w:val="0"/>
          <w:numId w:val="39"/>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Clasificarea modificărilor trebuie să distingă cel puțin: modificări care necesită aprobare directă AAC, modificări eligibile pentru aprobare indirectă și modificări editoriale fără efect tehnic. Clasificarea și justificarea se păstrează în dosarul reviziei.</w:t>
      </w:r>
    </w:p>
    <w:p w14:paraId="65D77360" w14:textId="26F89FA0" w:rsidR="00F67CF8" w:rsidRPr="00507CDE" w:rsidRDefault="00000000" w:rsidP="00A243EC">
      <w:pPr>
        <w:pStyle w:val="Heading2"/>
        <w:numPr>
          <w:ilvl w:val="1"/>
          <w:numId w:val="4"/>
        </w:numPr>
        <w:spacing w:before="360"/>
        <w:ind w:left="425" w:hanging="425"/>
        <w:jc w:val="both"/>
        <w:rPr>
          <w:b/>
          <w:i w:val="0"/>
          <w:szCs w:val="24"/>
          <w:lang w:val="ro-MD"/>
        </w:rPr>
      </w:pPr>
      <w:bookmarkStart w:id="28" w:name="_Toc238196380"/>
      <w:r w:rsidRPr="00507CDE">
        <w:rPr>
          <w:b/>
          <w:i w:val="0"/>
          <w:szCs w:val="24"/>
          <w:lang w:val="ro-MD"/>
        </w:rPr>
        <w:t>Aprobarea indirectă (dacă este aplicabilă)</w:t>
      </w:r>
      <w:bookmarkEnd w:id="28"/>
    </w:p>
    <w:p w14:paraId="3171AD79" w14:textId="77777777" w:rsidR="00A243EC" w:rsidRDefault="00A243EC" w:rsidP="00725493">
      <w:pPr>
        <w:jc w:val="both"/>
        <w:rPr>
          <w:sz w:val="24"/>
          <w:szCs w:val="24"/>
          <w:lang w:val="ro-MD"/>
        </w:rPr>
      </w:pPr>
    </w:p>
    <w:p w14:paraId="5A1FB2CE" w14:textId="27BBCF3F" w:rsidR="00725493" w:rsidRDefault="00000000"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AAC poate accepta o procedură de aprobare indirectă a amendamentelor AMP atunci când organizația eligibilă</w:t>
      </w:r>
      <w:r w:rsidR="00360363">
        <w:rPr>
          <w:rFonts w:ascii="Times New Roman" w:hAnsi="Times New Roman" w:cs="Times New Roman"/>
          <w:lang w:val="ro-MD"/>
        </w:rPr>
        <w:t>(CAMO/CAO)</w:t>
      </w:r>
      <w:r w:rsidRPr="00A243EC">
        <w:rPr>
          <w:rFonts w:ascii="Times New Roman" w:hAnsi="Times New Roman" w:cs="Times New Roman"/>
          <w:lang w:val="ro-MD"/>
        </w:rPr>
        <w:t xml:space="preserve"> demonstrează competență, responsabilități clare, controlul documentelor, trasabilitatea modificărilor și supravegherea internă corespunzătoare. Privilegiul se limitează la tipurile de modificări și condițiile aprobate în manualul organizației</w:t>
      </w:r>
      <w:r w:rsidR="00360363">
        <w:rPr>
          <w:rFonts w:ascii="Times New Roman" w:hAnsi="Times New Roman" w:cs="Times New Roman"/>
          <w:lang w:val="ro-MD"/>
        </w:rPr>
        <w:t xml:space="preserve"> (CAME/CAE)</w:t>
      </w:r>
      <w:r w:rsidR="008B2B5E" w:rsidRPr="00A841D0">
        <w:rPr>
          <w:rFonts w:ascii="Times New Roman" w:hAnsi="Times New Roman" w:cs="Times New Roman"/>
          <w:lang w:val="ro-MD"/>
        </w:rPr>
        <w:t>;</w:t>
      </w:r>
    </w:p>
    <w:p w14:paraId="677C00EC"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52E86AEF" w14:textId="77777777" w:rsidR="00CC2CFC" w:rsidRPr="00A243EC" w:rsidRDefault="00000000"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Procedura de aprobare indirectă trebuie să fie descrisă în manualul organizației (de exemplu, CAME) și acceptată de AAC. Procedura trebuie să includă cel puțin:</w:t>
      </w:r>
    </w:p>
    <w:p w14:paraId="395B3FEC" w14:textId="1A49ED8E" w:rsidR="00CC2CFC" w:rsidRPr="009F1EAD" w:rsidRDefault="009F1EAD" w:rsidP="009F1EAD">
      <w:pPr>
        <w:ind w:left="993" w:hanging="567"/>
        <w:jc w:val="both"/>
        <w:rPr>
          <w:sz w:val="24"/>
          <w:szCs w:val="24"/>
          <w:lang w:val="ro-MD"/>
        </w:rPr>
      </w:pPr>
      <w:r w:rsidRPr="009F1EAD">
        <w:rPr>
          <w:sz w:val="24"/>
          <w:szCs w:val="24"/>
          <w:lang w:val="ro-MD"/>
        </w:rPr>
        <w:t>20.2.1. situațiile și tipurile de modificări pentru care se poate aplica aprobarea indirectă;</w:t>
      </w:r>
    </w:p>
    <w:p w14:paraId="7CB00631" w14:textId="5629B04D" w:rsidR="00CC2CFC" w:rsidRPr="009F1EAD" w:rsidRDefault="009F1EAD" w:rsidP="009F1EAD">
      <w:pPr>
        <w:ind w:left="993" w:hanging="567"/>
        <w:jc w:val="both"/>
        <w:rPr>
          <w:sz w:val="24"/>
          <w:szCs w:val="24"/>
          <w:lang w:val="ro-MD"/>
        </w:rPr>
      </w:pPr>
      <w:r w:rsidRPr="009F1EAD">
        <w:rPr>
          <w:sz w:val="24"/>
          <w:szCs w:val="24"/>
          <w:lang w:val="ro-MD"/>
        </w:rPr>
        <w:t>20.2.2. procesul de întocmire, verificare și aprobare internă a amendamentului;</w:t>
      </w:r>
    </w:p>
    <w:p w14:paraId="07EA6E41" w14:textId="7D289298" w:rsidR="00CC2CFC" w:rsidRPr="009F1EAD" w:rsidRDefault="009F1EAD" w:rsidP="009F1EAD">
      <w:pPr>
        <w:ind w:left="993" w:hanging="567"/>
        <w:jc w:val="both"/>
        <w:rPr>
          <w:sz w:val="24"/>
          <w:szCs w:val="24"/>
          <w:lang w:val="ro-MD"/>
        </w:rPr>
      </w:pPr>
      <w:r w:rsidRPr="009F1EAD">
        <w:rPr>
          <w:sz w:val="24"/>
          <w:szCs w:val="24"/>
          <w:lang w:val="ro-MD"/>
        </w:rPr>
        <w:t>20.2.3. responsabilități (dezvoltare, verificare, aprobare) și criterii de respingere;</w:t>
      </w:r>
    </w:p>
    <w:p w14:paraId="47946F2E" w14:textId="47A1FB70" w:rsidR="00CC2CFC" w:rsidRPr="009F1EAD" w:rsidRDefault="009F1EAD" w:rsidP="009F1EAD">
      <w:pPr>
        <w:ind w:left="993" w:hanging="567"/>
        <w:jc w:val="both"/>
        <w:rPr>
          <w:sz w:val="24"/>
          <w:szCs w:val="24"/>
          <w:lang w:val="ro-MD"/>
        </w:rPr>
      </w:pPr>
      <w:r w:rsidRPr="009F1EAD">
        <w:rPr>
          <w:sz w:val="24"/>
          <w:szCs w:val="24"/>
          <w:lang w:val="ro-MD"/>
        </w:rPr>
        <w:t>20.2.4. documentele de referință utilizate și trasabilitatea modificărilor;</w:t>
      </w:r>
    </w:p>
    <w:p w14:paraId="247A2110" w14:textId="1A8B3274" w:rsidR="00CC2CFC" w:rsidRPr="009F1EAD" w:rsidRDefault="009F1EAD" w:rsidP="009F1EAD">
      <w:pPr>
        <w:ind w:left="993" w:hanging="567"/>
        <w:jc w:val="both"/>
        <w:rPr>
          <w:sz w:val="24"/>
          <w:szCs w:val="24"/>
          <w:lang w:val="ro-MD"/>
        </w:rPr>
      </w:pPr>
      <w:r w:rsidRPr="009F1EAD">
        <w:rPr>
          <w:sz w:val="24"/>
          <w:szCs w:val="24"/>
          <w:lang w:val="ro-MD"/>
        </w:rPr>
        <w:t>20.2.5. condiții și limitări (inclusiv excluderi) și modul de informare/notificare a AAC.</w:t>
      </w:r>
    </w:p>
    <w:p w14:paraId="75377A01" w14:textId="77777777" w:rsidR="00025521" w:rsidRPr="00441B48" w:rsidRDefault="00025521" w:rsidP="00025521">
      <w:pPr>
        <w:pStyle w:val="ListParagraph"/>
        <w:tabs>
          <w:tab w:val="left" w:pos="426"/>
        </w:tabs>
        <w:ind w:left="709"/>
        <w:jc w:val="both"/>
        <w:rPr>
          <w:rFonts w:ascii="Times New Roman" w:hAnsi="Times New Roman" w:cs="Times New Roman"/>
          <w:lang w:val="ro-MD"/>
        </w:rPr>
      </w:pPr>
    </w:p>
    <w:p w14:paraId="6C12D0D9" w14:textId="7AD0ACDF" w:rsidR="00E1681B" w:rsidRPr="00A243EC" w:rsidRDefault="00E1681B"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Aprobarea indirectă nu este permisă pentru aprobarea inițială a unui AMP, introducerea inițială a unei aeronave în domeniul programului, modificări ale AD/ALS/ALI/CMR/CDCCL sau limitelor de viață, escalări ale sarcinilor legate de siguranță, schimbarea bazei programului ori orice modificare care necesită aprobarea expresă a AAC sau a titularului aprobării de proiectare</w:t>
      </w:r>
      <w:r w:rsidR="008B2B5E" w:rsidRPr="00A841D0">
        <w:rPr>
          <w:rFonts w:ascii="Times New Roman" w:hAnsi="Times New Roman" w:cs="Times New Roman"/>
          <w:lang w:val="ro-MD"/>
        </w:rPr>
        <w:t>;</w:t>
      </w:r>
    </w:p>
    <w:p w14:paraId="1CC40CF3" w14:textId="2D3FD668" w:rsidR="00CC2CFC" w:rsidRDefault="00000000"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lastRenderedPageBreak/>
        <w:t>Organizația transmite AAC amendamentul aprobat indirect și rezumatul modificărilor în termenul și formatul stabilite în procedura acceptată. Transmiterea reprezintă notificare și nu transformă amendamentul într-o aprobare directă; AAC poate solicita clarificări sau poate interveni prin supraveghere dacă sunt depășite limitele privilegiului</w:t>
      </w:r>
      <w:r w:rsidR="008B2B5E" w:rsidRPr="00A841D0">
        <w:rPr>
          <w:rFonts w:ascii="Times New Roman" w:hAnsi="Times New Roman" w:cs="Times New Roman"/>
          <w:lang w:val="ro-MD"/>
        </w:rPr>
        <w:t>;</w:t>
      </w:r>
    </w:p>
    <w:p w14:paraId="64C6D4A9"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28319554" w14:textId="7A39162B" w:rsidR="00CC2CFC" w:rsidRDefault="00000000"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Dacă organizația deține privilegiul de aprobare indirectă pentru un AMP generic, personalizarea acestuia pentru o aeronavă înmatriculată (sau cu rezervare de înmatriculare) face obiectul unei aprobări inițiale de către AAC; privilegiul de aprobare indirectă nu se aplică în această situație</w:t>
      </w:r>
      <w:r w:rsidR="008B2B5E" w:rsidRPr="00A841D0">
        <w:rPr>
          <w:rFonts w:ascii="Times New Roman" w:hAnsi="Times New Roman" w:cs="Times New Roman"/>
          <w:lang w:val="ro-MD"/>
        </w:rPr>
        <w:t>;</w:t>
      </w:r>
    </w:p>
    <w:p w14:paraId="3DC068BD" w14:textId="77777777" w:rsidR="00025521" w:rsidRPr="00A243EC" w:rsidRDefault="00025521" w:rsidP="00025521">
      <w:pPr>
        <w:pStyle w:val="ListParagraph"/>
        <w:tabs>
          <w:tab w:val="left" w:pos="0"/>
        </w:tabs>
        <w:ind w:left="0"/>
        <w:jc w:val="both"/>
        <w:rPr>
          <w:rFonts w:ascii="Times New Roman" w:hAnsi="Times New Roman" w:cs="Times New Roman"/>
          <w:lang w:val="ro-MD"/>
        </w:rPr>
      </w:pPr>
    </w:p>
    <w:p w14:paraId="78EBB434" w14:textId="77777777" w:rsidR="00F31F3E" w:rsidRPr="00A243EC" w:rsidRDefault="00F31F3E" w:rsidP="00A243EC">
      <w:pPr>
        <w:pStyle w:val="ListParagraph"/>
        <w:numPr>
          <w:ilvl w:val="0"/>
          <w:numId w:val="41"/>
        </w:numPr>
        <w:tabs>
          <w:tab w:val="left" w:pos="0"/>
        </w:tabs>
        <w:ind w:left="0" w:firstLine="0"/>
        <w:jc w:val="both"/>
        <w:rPr>
          <w:rFonts w:ascii="Times New Roman" w:hAnsi="Times New Roman" w:cs="Times New Roman"/>
          <w:lang w:val="ro-MD"/>
        </w:rPr>
      </w:pPr>
      <w:r w:rsidRPr="00A243EC">
        <w:rPr>
          <w:rFonts w:ascii="Times New Roman" w:hAnsi="Times New Roman" w:cs="Times New Roman"/>
          <w:lang w:val="ro-MD"/>
        </w:rPr>
        <w:t>AAC verifică utilizarea privilegiului prin supraveghere și poate limita, suspenda sau retrage acceptarea procedurii de aprobare indirectă dacă organizația nu respectă domeniul, condițiile de notificare, trasabilitatea sau controlul intern aprobate.</w:t>
      </w:r>
    </w:p>
    <w:p w14:paraId="113A8332" w14:textId="1F61A19F" w:rsidR="00F67CF8" w:rsidRPr="00507CDE" w:rsidRDefault="00000000" w:rsidP="00A243EC">
      <w:pPr>
        <w:pStyle w:val="Heading2"/>
        <w:numPr>
          <w:ilvl w:val="1"/>
          <w:numId w:val="4"/>
        </w:numPr>
        <w:spacing w:before="360"/>
        <w:ind w:left="425" w:hanging="425"/>
        <w:jc w:val="both"/>
        <w:rPr>
          <w:b/>
          <w:i w:val="0"/>
          <w:szCs w:val="24"/>
          <w:lang w:val="ro-MD"/>
        </w:rPr>
      </w:pPr>
      <w:bookmarkStart w:id="29" w:name="_Toc238196381"/>
      <w:r w:rsidRPr="00507CDE">
        <w:rPr>
          <w:b/>
          <w:i w:val="0"/>
          <w:szCs w:val="24"/>
          <w:lang w:val="ro-MD"/>
        </w:rPr>
        <w:t>Transfer de aeronavă / schimbare program – Bridging/Alignment</w:t>
      </w:r>
      <w:bookmarkEnd w:id="29"/>
    </w:p>
    <w:p w14:paraId="3C398F31" w14:textId="77777777" w:rsidR="00A243EC" w:rsidRDefault="00A243EC" w:rsidP="0092542E">
      <w:pPr>
        <w:jc w:val="both"/>
        <w:rPr>
          <w:sz w:val="24"/>
          <w:szCs w:val="24"/>
          <w:lang w:val="ro-MD"/>
        </w:rPr>
      </w:pPr>
    </w:p>
    <w:p w14:paraId="0CC7DA2D" w14:textId="5BB95076" w:rsidR="00F67CF8" w:rsidRDefault="00000000" w:rsidP="00A110BA">
      <w:pPr>
        <w:pStyle w:val="ListParagraph"/>
        <w:numPr>
          <w:ilvl w:val="0"/>
          <w:numId w:val="42"/>
        </w:numPr>
        <w:tabs>
          <w:tab w:val="left" w:pos="0"/>
        </w:tabs>
        <w:ind w:left="0" w:firstLine="0"/>
        <w:jc w:val="both"/>
        <w:rPr>
          <w:rFonts w:ascii="Times New Roman" w:hAnsi="Times New Roman" w:cs="Times New Roman"/>
          <w:lang w:val="ro-MD"/>
        </w:rPr>
      </w:pPr>
      <w:r w:rsidRPr="00A110BA">
        <w:rPr>
          <w:rFonts w:ascii="Times New Roman" w:hAnsi="Times New Roman" w:cs="Times New Roman"/>
          <w:lang w:val="ro-MD"/>
        </w:rPr>
        <w:t xml:space="preserve">La transfer de operator sau la schimbarea tipului de program (phased ↔ block/equalised), solicitantul efectuează un „alignment/bridging check” </w:t>
      </w:r>
      <w:r w:rsidR="00B15C95" w:rsidRPr="00A110BA">
        <w:rPr>
          <w:rFonts w:ascii="Times New Roman" w:hAnsi="Times New Roman" w:cs="Times New Roman"/>
          <w:lang w:val="ro-MD"/>
        </w:rPr>
        <w:t xml:space="preserve"> </w:t>
      </w:r>
      <w:r w:rsidRPr="00A110BA">
        <w:rPr>
          <w:rFonts w:ascii="Times New Roman" w:hAnsi="Times New Roman" w:cs="Times New Roman"/>
          <w:lang w:val="ro-MD"/>
        </w:rPr>
        <w:t>care include: survey al aeronavei, verificarea configurației și a înregistrărilor, compararea programelor vechi și noi (sarcini, intervale, escaladări/de-escaladări), evaluarea SSID/CPCP și integrarea inspecțiilor speciale</w:t>
      </w:r>
      <w:r w:rsidR="008B2B5E" w:rsidRPr="00A841D0">
        <w:rPr>
          <w:rFonts w:ascii="Times New Roman" w:hAnsi="Times New Roman" w:cs="Times New Roman"/>
          <w:lang w:val="ro-MD"/>
        </w:rPr>
        <w:t>;</w:t>
      </w:r>
    </w:p>
    <w:p w14:paraId="369362E1" w14:textId="77777777" w:rsidR="00025521" w:rsidRPr="00A110BA" w:rsidRDefault="00025521" w:rsidP="00025521">
      <w:pPr>
        <w:pStyle w:val="ListParagraph"/>
        <w:tabs>
          <w:tab w:val="left" w:pos="0"/>
        </w:tabs>
        <w:ind w:left="0"/>
        <w:jc w:val="both"/>
        <w:rPr>
          <w:rFonts w:ascii="Times New Roman" w:hAnsi="Times New Roman" w:cs="Times New Roman"/>
          <w:lang w:val="ro-MD"/>
        </w:rPr>
      </w:pPr>
    </w:p>
    <w:p w14:paraId="78D65C45" w14:textId="053B042F" w:rsidR="00BE331D" w:rsidRDefault="00BE331D" w:rsidP="00A110BA">
      <w:pPr>
        <w:pStyle w:val="ListParagraph"/>
        <w:numPr>
          <w:ilvl w:val="0"/>
          <w:numId w:val="42"/>
        </w:numPr>
        <w:tabs>
          <w:tab w:val="left" w:pos="0"/>
        </w:tabs>
        <w:ind w:left="0" w:firstLine="0"/>
        <w:jc w:val="both"/>
        <w:rPr>
          <w:rFonts w:ascii="Times New Roman" w:hAnsi="Times New Roman" w:cs="Times New Roman"/>
          <w:lang w:val="ro-MD"/>
        </w:rPr>
      </w:pPr>
      <w:r w:rsidRPr="00A110BA">
        <w:rPr>
          <w:rFonts w:ascii="Times New Roman" w:hAnsi="Times New Roman" w:cs="Times New Roman"/>
          <w:lang w:val="ro-MD"/>
        </w:rPr>
        <w:t>Rezultatul bridging-ului trebuie să identifice, pentru fiecare poziție LH/RH, motor, APU, componentă sau configurație relevantă, lucrările creditate, lucrările suplimentare, baza creditului și noua scadență în FH/FC/calendar. Analiza trebuie să includă cel puțin AD, ALS/ALI, CMR, CDCCL, LLP, programe structurale și de coroziune, modificări, STC, reparații și sarcini speciale ale operatorului</w:t>
      </w:r>
      <w:r w:rsidR="008B2B5E" w:rsidRPr="00A841D0">
        <w:rPr>
          <w:rFonts w:ascii="Times New Roman" w:hAnsi="Times New Roman" w:cs="Times New Roman"/>
          <w:lang w:val="ro-MD"/>
        </w:rPr>
        <w:t>;</w:t>
      </w:r>
    </w:p>
    <w:p w14:paraId="2B272421" w14:textId="77777777" w:rsidR="00025521" w:rsidRPr="00A110BA" w:rsidRDefault="00025521" w:rsidP="00025521">
      <w:pPr>
        <w:pStyle w:val="ListParagraph"/>
        <w:tabs>
          <w:tab w:val="left" w:pos="0"/>
        </w:tabs>
        <w:ind w:left="0"/>
        <w:jc w:val="both"/>
        <w:rPr>
          <w:rFonts w:ascii="Times New Roman" w:hAnsi="Times New Roman" w:cs="Times New Roman"/>
          <w:lang w:val="ro-MD"/>
        </w:rPr>
      </w:pPr>
    </w:p>
    <w:p w14:paraId="2E3A90E3" w14:textId="77777777" w:rsidR="00BE331D" w:rsidRPr="00A110BA" w:rsidRDefault="00BE331D" w:rsidP="00A110BA">
      <w:pPr>
        <w:pStyle w:val="ListParagraph"/>
        <w:numPr>
          <w:ilvl w:val="0"/>
          <w:numId w:val="42"/>
        </w:numPr>
        <w:tabs>
          <w:tab w:val="left" w:pos="0"/>
        </w:tabs>
        <w:ind w:left="0" w:firstLine="0"/>
        <w:jc w:val="both"/>
        <w:rPr>
          <w:rFonts w:ascii="Times New Roman" w:hAnsi="Times New Roman" w:cs="Times New Roman"/>
          <w:lang w:val="ro-MD"/>
        </w:rPr>
      </w:pPr>
      <w:r w:rsidRPr="00A110BA">
        <w:rPr>
          <w:rFonts w:ascii="Times New Roman" w:hAnsi="Times New Roman" w:cs="Times New Roman"/>
          <w:lang w:val="ro-MD"/>
        </w:rPr>
        <w:t>Lucrările necesare pentru evitarea unei depășiri trebuie executate înainte de introducerea aeronavei în noul AMP sau în cadrul unui plan de tranziție acceptat de AAC.</w:t>
      </w:r>
    </w:p>
    <w:p w14:paraId="108AF40F" w14:textId="798353F8" w:rsidR="00F67CF8" w:rsidRPr="00507CDE" w:rsidRDefault="00000000" w:rsidP="00F573AD">
      <w:pPr>
        <w:pStyle w:val="Heading2"/>
        <w:numPr>
          <w:ilvl w:val="1"/>
          <w:numId w:val="4"/>
        </w:numPr>
        <w:spacing w:before="360"/>
        <w:ind w:left="425" w:hanging="425"/>
        <w:jc w:val="both"/>
        <w:rPr>
          <w:b/>
          <w:i w:val="0"/>
          <w:szCs w:val="24"/>
          <w:lang w:val="ro-MD"/>
        </w:rPr>
      </w:pPr>
      <w:bookmarkStart w:id="30" w:name="_Toc238196382"/>
      <w:r w:rsidRPr="00507CDE">
        <w:rPr>
          <w:b/>
          <w:i w:val="0"/>
          <w:szCs w:val="24"/>
          <w:lang w:val="ro-MD"/>
        </w:rPr>
        <w:t>Supraveghere continuă</w:t>
      </w:r>
      <w:bookmarkEnd w:id="30"/>
    </w:p>
    <w:p w14:paraId="38E2177E" w14:textId="77777777" w:rsidR="00F573AD" w:rsidRDefault="00F573AD" w:rsidP="0092542E">
      <w:pPr>
        <w:jc w:val="both"/>
        <w:rPr>
          <w:sz w:val="24"/>
          <w:szCs w:val="24"/>
          <w:lang w:val="ro-MD"/>
        </w:rPr>
      </w:pPr>
    </w:p>
    <w:p w14:paraId="3DC19640" w14:textId="3E395797" w:rsidR="00F67CF8" w:rsidRPr="00F573AD" w:rsidRDefault="00000000" w:rsidP="00F573AD">
      <w:pPr>
        <w:pStyle w:val="ListParagraph"/>
        <w:numPr>
          <w:ilvl w:val="0"/>
          <w:numId w:val="43"/>
        </w:numPr>
        <w:tabs>
          <w:tab w:val="left" w:pos="0"/>
        </w:tabs>
        <w:jc w:val="both"/>
        <w:rPr>
          <w:rFonts w:ascii="Times New Roman" w:hAnsi="Times New Roman" w:cs="Times New Roman"/>
          <w:lang w:val="ro-MD"/>
        </w:rPr>
      </w:pPr>
      <w:r w:rsidRPr="00F573AD">
        <w:rPr>
          <w:rFonts w:ascii="Times New Roman" w:hAnsi="Times New Roman" w:cs="Times New Roman"/>
          <w:lang w:val="ro-MD"/>
        </w:rPr>
        <w:t>AAC monitorizează implementarea programului de întreținere prin:</w:t>
      </w:r>
    </w:p>
    <w:p w14:paraId="46ADF4EF" w14:textId="5A1292F1" w:rsidR="00F67CF8" w:rsidRPr="009F1EAD" w:rsidRDefault="00025521" w:rsidP="009F1EAD">
      <w:pPr>
        <w:ind w:left="993" w:hanging="567"/>
        <w:jc w:val="both"/>
        <w:rPr>
          <w:sz w:val="24"/>
          <w:szCs w:val="24"/>
          <w:lang w:val="ro-MD"/>
        </w:rPr>
      </w:pPr>
      <w:r w:rsidRPr="009F1EAD">
        <w:rPr>
          <w:sz w:val="24"/>
          <w:szCs w:val="24"/>
          <w:lang w:val="ro-MD"/>
        </w:rPr>
        <w:t>22.1.1. audituri și supravegherea organizațiilor CAMO/CAO (după caz);</w:t>
      </w:r>
    </w:p>
    <w:p w14:paraId="1A9A4CF1" w14:textId="0F922755" w:rsidR="00F67CF8" w:rsidRPr="009F1EAD" w:rsidRDefault="00025521" w:rsidP="009F1EAD">
      <w:pPr>
        <w:ind w:left="993" w:hanging="567"/>
        <w:jc w:val="both"/>
        <w:rPr>
          <w:sz w:val="24"/>
          <w:szCs w:val="24"/>
          <w:lang w:val="ro-MD"/>
        </w:rPr>
      </w:pPr>
      <w:r w:rsidRPr="009F1EAD">
        <w:rPr>
          <w:sz w:val="24"/>
          <w:szCs w:val="24"/>
          <w:lang w:val="ro-MD"/>
        </w:rPr>
        <w:t>22.1.2. verificarea rapoartelor și a programelor de fiabilitate (când este aplicabil);</w:t>
      </w:r>
    </w:p>
    <w:p w14:paraId="2C868468" w14:textId="7F95D560" w:rsidR="00F67CF8" w:rsidRPr="009F1EAD" w:rsidRDefault="00025521" w:rsidP="009F1EAD">
      <w:pPr>
        <w:ind w:left="993" w:hanging="567"/>
        <w:jc w:val="both"/>
        <w:rPr>
          <w:sz w:val="24"/>
          <w:szCs w:val="24"/>
          <w:lang w:val="ro-MD"/>
        </w:rPr>
      </w:pPr>
      <w:r w:rsidRPr="009F1EAD">
        <w:rPr>
          <w:sz w:val="24"/>
          <w:szCs w:val="24"/>
          <w:lang w:val="ro-MD"/>
        </w:rPr>
        <w:t>22.1.3. analiza defectelor repetitive, a componentelor scoase neprogramat și a tendințelor tehnice;</w:t>
      </w:r>
    </w:p>
    <w:p w14:paraId="3F924EDE" w14:textId="072D640C" w:rsidR="00F67CF8" w:rsidRPr="009F1EAD" w:rsidRDefault="00025521" w:rsidP="009F1EAD">
      <w:pPr>
        <w:ind w:left="993" w:hanging="567"/>
        <w:jc w:val="both"/>
        <w:rPr>
          <w:sz w:val="24"/>
          <w:szCs w:val="24"/>
          <w:lang w:val="ro-MD"/>
        </w:rPr>
      </w:pPr>
      <w:r w:rsidRPr="009F1EAD">
        <w:rPr>
          <w:sz w:val="24"/>
          <w:szCs w:val="24"/>
          <w:lang w:val="ro-MD"/>
        </w:rPr>
        <w:t>22.1.4. participarea (după caz) la întâlniri periodice de fiabilitate;</w:t>
      </w:r>
    </w:p>
    <w:p w14:paraId="1ED52784" w14:textId="35CA1A6E" w:rsidR="009C617F" w:rsidRPr="009F1EAD" w:rsidRDefault="00025521" w:rsidP="009F1EAD">
      <w:pPr>
        <w:ind w:left="993" w:hanging="567"/>
        <w:jc w:val="both"/>
        <w:rPr>
          <w:sz w:val="24"/>
          <w:szCs w:val="24"/>
          <w:lang w:val="ro-MD"/>
        </w:rPr>
      </w:pPr>
      <w:r w:rsidRPr="009F1EAD">
        <w:rPr>
          <w:sz w:val="24"/>
          <w:szCs w:val="24"/>
          <w:lang w:val="ro-MD"/>
        </w:rPr>
        <w:t xml:space="preserve">22.1.5. </w:t>
      </w:r>
      <w:r w:rsidR="00810D1A" w:rsidRPr="009F1EAD">
        <w:rPr>
          <w:sz w:val="24"/>
          <w:szCs w:val="24"/>
          <w:lang w:val="ro-MD"/>
        </w:rPr>
        <w:t>verificarea selectivă a conformității cu AMP în cadrul inspecțiilor și evaluărilor, precum și examinarea evidențelor privind implementarea acestuia.</w:t>
      </w:r>
    </w:p>
    <w:p w14:paraId="3670EC92" w14:textId="77777777" w:rsidR="00025521" w:rsidRPr="00441B48" w:rsidRDefault="00025521" w:rsidP="00025521">
      <w:pPr>
        <w:pStyle w:val="ListParagraph"/>
        <w:tabs>
          <w:tab w:val="left" w:pos="426"/>
        </w:tabs>
        <w:ind w:left="709"/>
        <w:jc w:val="both"/>
        <w:rPr>
          <w:rFonts w:ascii="Times New Roman" w:hAnsi="Times New Roman" w:cs="Times New Roman"/>
          <w:lang w:val="ro-MD"/>
        </w:rPr>
      </w:pPr>
    </w:p>
    <w:p w14:paraId="6FC193FF" w14:textId="7C6737D0" w:rsidR="00F67CF8" w:rsidRPr="00F573AD" w:rsidRDefault="00810D1A" w:rsidP="00F573AD">
      <w:pPr>
        <w:pStyle w:val="ListParagraph"/>
        <w:numPr>
          <w:ilvl w:val="0"/>
          <w:numId w:val="43"/>
        </w:numPr>
        <w:tabs>
          <w:tab w:val="left" w:pos="0"/>
        </w:tabs>
        <w:ind w:left="0" w:firstLine="0"/>
        <w:jc w:val="both"/>
        <w:rPr>
          <w:rFonts w:ascii="Times New Roman" w:hAnsi="Times New Roman" w:cs="Times New Roman"/>
          <w:lang w:val="ro-MD"/>
        </w:rPr>
      </w:pPr>
      <w:r w:rsidRPr="00F573AD">
        <w:rPr>
          <w:rFonts w:ascii="Times New Roman" w:hAnsi="Times New Roman" w:cs="Times New Roman"/>
          <w:lang w:val="ro-MD"/>
        </w:rPr>
        <w:t>Tendințele negative relevante determină titularul să analizeze eficacitatea AMP și să inițieze măsurile necesare. AAC verifică adecvarea răspunsului prin supraveghere și poate solicita revizuirea programului sau alte măsuri prevăzute de cadrul aplicabil.</w:t>
      </w:r>
    </w:p>
    <w:p w14:paraId="4561E72E" w14:textId="5181953D" w:rsidR="00C55ECF" w:rsidRPr="001A476A" w:rsidRDefault="00C55ECF" w:rsidP="00F573AD">
      <w:pPr>
        <w:pStyle w:val="Heading2"/>
        <w:numPr>
          <w:ilvl w:val="1"/>
          <w:numId w:val="4"/>
        </w:numPr>
        <w:spacing w:before="360"/>
        <w:ind w:left="425" w:hanging="425"/>
        <w:jc w:val="both"/>
        <w:rPr>
          <w:szCs w:val="24"/>
          <w:lang w:val="ro-MD"/>
        </w:rPr>
      </w:pPr>
      <w:bookmarkStart w:id="31" w:name="_Toc238196383"/>
      <w:r w:rsidRPr="00507CDE">
        <w:rPr>
          <w:b/>
          <w:i w:val="0"/>
          <w:szCs w:val="24"/>
          <w:lang w:val="ro-MD"/>
        </w:rPr>
        <w:t>Limitarea, suspendarea sau retragerea aprobării AMP</w:t>
      </w:r>
      <w:bookmarkEnd w:id="31"/>
    </w:p>
    <w:p w14:paraId="0AD15F0A" w14:textId="77777777" w:rsidR="001A476A" w:rsidRDefault="001A476A" w:rsidP="00553D14">
      <w:pPr>
        <w:jc w:val="both"/>
        <w:rPr>
          <w:sz w:val="24"/>
          <w:szCs w:val="24"/>
          <w:lang w:val="ro-MD"/>
        </w:rPr>
      </w:pPr>
    </w:p>
    <w:p w14:paraId="57EEBC22" w14:textId="091C9947" w:rsidR="00C55ECF" w:rsidRPr="00F573AD" w:rsidRDefault="00C55ECF" w:rsidP="00F573AD">
      <w:pPr>
        <w:pStyle w:val="ListParagraph"/>
        <w:numPr>
          <w:ilvl w:val="0"/>
          <w:numId w:val="44"/>
        </w:numPr>
        <w:tabs>
          <w:tab w:val="left" w:pos="0"/>
        </w:tabs>
        <w:ind w:left="0" w:firstLine="0"/>
        <w:jc w:val="both"/>
        <w:rPr>
          <w:rFonts w:ascii="Times New Roman" w:hAnsi="Times New Roman" w:cs="Times New Roman"/>
          <w:lang w:val="ro-MD"/>
        </w:rPr>
      </w:pPr>
      <w:r w:rsidRPr="00F573AD">
        <w:rPr>
          <w:rFonts w:ascii="Times New Roman" w:hAnsi="Times New Roman" w:cs="Times New Roman"/>
          <w:lang w:val="ro-MD"/>
        </w:rPr>
        <w:t xml:space="preserve">AAC poate solicita modificarea AMP, poate suspenda ori retrage acceptarea procedurii de aprobare indirectă și poate aplica măsurile administrative prevăzute de cadrul normativ atunci când </w:t>
      </w:r>
      <w:r w:rsidRPr="00F573AD">
        <w:rPr>
          <w:rFonts w:ascii="Times New Roman" w:hAnsi="Times New Roman" w:cs="Times New Roman"/>
          <w:lang w:val="ro-MD"/>
        </w:rPr>
        <w:lastRenderedPageBreak/>
        <w:t>programul nu mai reflectă configurația și utilizarea aeronavei, nu este actualizat, este implementat necorespunzător sau nu mai asigură menținerea navigabilității</w:t>
      </w:r>
      <w:r w:rsidR="008B2B5E" w:rsidRPr="00A841D0">
        <w:rPr>
          <w:rFonts w:ascii="Times New Roman" w:hAnsi="Times New Roman" w:cs="Times New Roman"/>
          <w:lang w:val="ro-MD"/>
        </w:rPr>
        <w:t>;</w:t>
      </w:r>
    </w:p>
    <w:p w14:paraId="7CB437D1" w14:textId="77777777" w:rsidR="00C55ECF" w:rsidRPr="00F573AD" w:rsidRDefault="00C55ECF" w:rsidP="00F573AD">
      <w:pPr>
        <w:jc w:val="both"/>
        <w:rPr>
          <w:sz w:val="24"/>
          <w:szCs w:val="24"/>
          <w:lang w:val="ro-MD"/>
        </w:rPr>
      </w:pPr>
    </w:p>
    <w:p w14:paraId="167EF010" w14:textId="5A50EFA7" w:rsidR="002A2210" w:rsidRPr="00F573AD" w:rsidRDefault="00C55ECF" w:rsidP="00F573AD">
      <w:pPr>
        <w:pStyle w:val="ListParagraph"/>
        <w:numPr>
          <w:ilvl w:val="0"/>
          <w:numId w:val="44"/>
        </w:numPr>
        <w:tabs>
          <w:tab w:val="left" w:pos="0"/>
        </w:tabs>
        <w:ind w:left="0" w:firstLine="0"/>
        <w:jc w:val="both"/>
        <w:rPr>
          <w:rFonts w:ascii="Times New Roman" w:hAnsi="Times New Roman" w:cs="Times New Roman"/>
          <w:lang w:val="ro-MD"/>
        </w:rPr>
      </w:pPr>
      <w:r w:rsidRPr="00F573AD">
        <w:rPr>
          <w:rFonts w:ascii="Times New Roman" w:hAnsi="Times New Roman" w:cs="Times New Roman"/>
          <w:lang w:val="ro-MD"/>
        </w:rPr>
        <w:t>Înaintea deciziei, AAC notifică titularul și îi oferă posibilitatea de a prezenta observații și măsuri de remediere, cu excepția situațiilor care necesită acțiune imediată pentru protejarea siguranței.</w:t>
      </w:r>
    </w:p>
    <w:p w14:paraId="3ECBD381" w14:textId="77777777" w:rsidR="00F67CF8" w:rsidRPr="00441B48" w:rsidRDefault="00000000" w:rsidP="00F573AD">
      <w:pPr>
        <w:pStyle w:val="Heading2"/>
        <w:numPr>
          <w:ilvl w:val="1"/>
          <w:numId w:val="4"/>
        </w:numPr>
        <w:spacing w:before="360"/>
        <w:ind w:left="425" w:hanging="425"/>
        <w:jc w:val="both"/>
        <w:rPr>
          <w:b/>
          <w:bCs/>
          <w:i w:val="0"/>
          <w:iCs/>
          <w:lang w:val="ro-MD"/>
        </w:rPr>
      </w:pPr>
      <w:bookmarkStart w:id="32" w:name="_Toc238196384"/>
      <w:r w:rsidRPr="00F573AD">
        <w:rPr>
          <w:b/>
          <w:i w:val="0"/>
          <w:szCs w:val="24"/>
          <w:lang w:val="ro-MD"/>
        </w:rPr>
        <w:t>Anexe</w:t>
      </w:r>
      <w:bookmarkEnd w:id="32"/>
    </w:p>
    <w:p w14:paraId="40F5944D" w14:textId="77777777" w:rsidR="00F573AD" w:rsidRDefault="00F573AD" w:rsidP="00500D1A">
      <w:pPr>
        <w:pStyle w:val="ListParagraph"/>
        <w:ind w:left="0"/>
        <w:jc w:val="both"/>
        <w:rPr>
          <w:rFonts w:ascii="Times New Roman" w:hAnsi="Times New Roman" w:cs="Times New Roman"/>
          <w:lang w:val="ro-MD"/>
        </w:rPr>
      </w:pPr>
    </w:p>
    <w:p w14:paraId="2C7DDF98" w14:textId="5E14044B" w:rsidR="00F67CF8" w:rsidRPr="00441B48" w:rsidRDefault="00000000" w:rsidP="00500D1A">
      <w:pPr>
        <w:pStyle w:val="ListParagraph"/>
        <w:ind w:left="0"/>
        <w:jc w:val="both"/>
        <w:rPr>
          <w:rFonts w:ascii="Times New Roman" w:hAnsi="Times New Roman" w:cs="Times New Roman"/>
          <w:lang w:val="ro-MD"/>
        </w:rPr>
      </w:pPr>
      <w:r w:rsidRPr="00441B48">
        <w:rPr>
          <w:rFonts w:ascii="Times New Roman" w:hAnsi="Times New Roman" w:cs="Times New Roman"/>
          <w:lang w:val="ro-MD"/>
        </w:rPr>
        <w:t>Anexa nr.1 – Formular – Cerere de aprobare/ modificare AMP (model AAC)</w:t>
      </w:r>
    </w:p>
    <w:p w14:paraId="74EB6FC2" w14:textId="18AFECD9" w:rsidR="002943B6" w:rsidRPr="00441B48" w:rsidRDefault="00000000" w:rsidP="002943B6">
      <w:pPr>
        <w:pStyle w:val="ListParagraph"/>
        <w:ind w:left="0"/>
        <w:jc w:val="both"/>
        <w:rPr>
          <w:rFonts w:ascii="Times New Roman" w:hAnsi="Times New Roman" w:cs="Times New Roman"/>
          <w:bCs/>
          <w:lang w:val="ro-MD"/>
        </w:rPr>
      </w:pPr>
      <w:r w:rsidRPr="00441B48">
        <w:rPr>
          <w:rFonts w:ascii="Times New Roman" w:hAnsi="Times New Roman" w:cs="Times New Roman"/>
          <w:lang w:val="ro-MD"/>
        </w:rPr>
        <w:t xml:space="preserve">Anexa nr.2 – Checklist AAC – </w:t>
      </w:r>
      <w:r w:rsidR="002943B6" w:rsidRPr="00441B48">
        <w:rPr>
          <w:rFonts w:ascii="Times New Roman" w:hAnsi="Times New Roman" w:cs="Times New Roman"/>
          <w:lang w:val="ro-MD"/>
        </w:rPr>
        <w:t>Lista de verificare</w:t>
      </w:r>
      <w:r w:rsidR="002943B6" w:rsidRPr="00441B48">
        <w:rPr>
          <w:rFonts w:ascii="Times New Roman" w:hAnsi="Times New Roman" w:cs="Times New Roman"/>
          <w:bCs/>
          <w:lang w:val="ro-MD"/>
        </w:rPr>
        <w:t xml:space="preserve"> pentru aprobarea programului de întreținere a aeronavei </w:t>
      </w:r>
    </w:p>
    <w:p w14:paraId="7B5761B8" w14:textId="38EDD163" w:rsidR="003703CA" w:rsidRPr="00441B48" w:rsidRDefault="003703CA" w:rsidP="002943B6">
      <w:pPr>
        <w:pStyle w:val="ListParagraph"/>
        <w:ind w:left="0"/>
        <w:jc w:val="both"/>
        <w:rPr>
          <w:rFonts w:ascii="Times New Roman" w:hAnsi="Times New Roman" w:cs="Times New Roman"/>
          <w:lang w:val="ro-MD"/>
        </w:rPr>
      </w:pPr>
      <w:r w:rsidRPr="00441B48">
        <w:rPr>
          <w:rFonts w:ascii="Times New Roman" w:hAnsi="Times New Roman" w:cs="Times New Roman"/>
          <w:lang w:val="ro-MD"/>
        </w:rPr>
        <w:t xml:space="preserve">Anexa nr. 3 </w:t>
      </w:r>
      <w:r w:rsidR="00FF7D11" w:rsidRPr="00441B48">
        <w:rPr>
          <w:rFonts w:ascii="Times New Roman" w:hAnsi="Times New Roman" w:cs="Times New Roman"/>
          <w:lang w:val="ro-MD"/>
        </w:rPr>
        <w:t>–</w:t>
      </w:r>
      <w:r w:rsidRPr="00441B48">
        <w:rPr>
          <w:rFonts w:ascii="Times New Roman" w:hAnsi="Times New Roman" w:cs="Times New Roman"/>
          <w:lang w:val="ro-MD"/>
        </w:rPr>
        <w:t xml:space="preserve"> Clasificarea modificărilor și criteriile pentru aprobarea directă/indirectă.</w:t>
      </w:r>
    </w:p>
    <w:p w14:paraId="4EDBDD47" w14:textId="2E502833" w:rsidR="00ED46DB" w:rsidRPr="00441B48" w:rsidRDefault="00ED46DB" w:rsidP="007212B3">
      <w:pPr>
        <w:rPr>
          <w:sz w:val="24"/>
          <w:szCs w:val="24"/>
          <w:lang w:val="ro-MD"/>
        </w:rPr>
      </w:pPr>
      <w:r w:rsidRPr="00441B48">
        <w:rPr>
          <w:sz w:val="24"/>
          <w:szCs w:val="24"/>
          <w:lang w:val="ro-MD"/>
        </w:rPr>
        <w:t>Anexa nr. 4</w:t>
      </w:r>
      <w:r w:rsidR="00FF7D11">
        <w:rPr>
          <w:sz w:val="24"/>
          <w:szCs w:val="24"/>
          <w:lang w:val="ro-MD"/>
        </w:rPr>
        <w:t xml:space="preserve"> </w:t>
      </w:r>
      <w:r w:rsidR="00FF7D11" w:rsidRPr="00441B48">
        <w:rPr>
          <w:lang w:val="ro-MD"/>
        </w:rPr>
        <w:t>–</w:t>
      </w:r>
      <w:r w:rsidR="00FF7D11">
        <w:rPr>
          <w:lang w:val="ro-MD"/>
        </w:rPr>
        <w:t xml:space="preserve"> </w:t>
      </w:r>
      <w:r w:rsidRPr="00441B48">
        <w:rPr>
          <w:sz w:val="24"/>
          <w:szCs w:val="24"/>
          <w:lang w:val="ro-MD"/>
        </w:rPr>
        <w:t>Model de tabel de trasabilitate a cerințelor programului de întreținere (AMP)</w:t>
      </w:r>
      <w:r w:rsidR="00FF7D11">
        <w:rPr>
          <w:sz w:val="24"/>
          <w:szCs w:val="24"/>
          <w:lang w:val="ro-MD"/>
        </w:rPr>
        <w:t>.</w:t>
      </w:r>
    </w:p>
    <w:sectPr w:rsidR="00ED46DB" w:rsidRPr="00441B48" w:rsidSect="00323BE9">
      <w:headerReference w:type="default" r:id="rId9"/>
      <w:footerReference w:type="default" r:id="rId10"/>
      <w:pgSz w:w="11907" w:h="16840" w:code="9"/>
      <w:pgMar w:top="1134" w:right="1134" w:bottom="851" w:left="1134" w:header="720" w:footer="5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C16D" w14:textId="77777777" w:rsidR="005A7636" w:rsidRDefault="005A7636" w:rsidP="00D00AE1">
      <w:r>
        <w:separator/>
      </w:r>
    </w:p>
  </w:endnote>
  <w:endnote w:type="continuationSeparator" w:id="0">
    <w:p w14:paraId="3CD26805" w14:textId="77777777" w:rsidR="005A7636" w:rsidRDefault="005A7636" w:rsidP="00D0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6A7167" w:rsidRPr="006A7167" w14:paraId="107CF9AE" w14:textId="77777777" w:rsidTr="004709E2">
      <w:trPr>
        <w:trHeight w:val="470"/>
        <w:jc w:val="center"/>
      </w:trPr>
      <w:tc>
        <w:tcPr>
          <w:tcW w:w="1702" w:type="dxa"/>
          <w:vAlign w:val="center"/>
        </w:tcPr>
        <w:p w14:paraId="18DE5630" w14:textId="35C364FF" w:rsidR="00F67CF8" w:rsidRDefault="00845FE1">
          <w:r>
            <w:t>Septembrie 2026</w:t>
          </w:r>
        </w:p>
      </w:tc>
      <w:tc>
        <w:tcPr>
          <w:tcW w:w="6520" w:type="dxa"/>
          <w:vAlign w:val="center"/>
        </w:tcPr>
        <w:p w14:paraId="249D3D97" w14:textId="77777777" w:rsidR="006A7167" w:rsidRPr="006A7167" w:rsidRDefault="006A7167" w:rsidP="006A7167">
          <w:pPr>
            <w:pStyle w:val="Header"/>
            <w:jc w:val="center"/>
            <w:rPr>
              <w:rFonts w:ascii="Times New Roman" w:hAnsi="Times New Roman"/>
              <w:sz w:val="20"/>
            </w:rPr>
          </w:pPr>
        </w:p>
      </w:tc>
      <w:tc>
        <w:tcPr>
          <w:tcW w:w="1701" w:type="dxa"/>
          <w:vAlign w:val="center"/>
        </w:tcPr>
        <w:p w14:paraId="3F508EA4" w14:textId="1FCB4CBD" w:rsidR="006A7167" w:rsidRPr="006A7167" w:rsidRDefault="006A7167" w:rsidP="006A7167">
          <w:pPr>
            <w:pStyle w:val="Header"/>
            <w:ind w:left="-104" w:right="-105"/>
            <w:jc w:val="center"/>
            <w:rPr>
              <w:rFonts w:ascii="Times New Roman" w:hAnsi="Times New Roman"/>
              <w:sz w:val="20"/>
            </w:rPr>
          </w:pPr>
          <w:r w:rsidRPr="006A7167">
            <w:rPr>
              <w:rFonts w:ascii="Times New Roman" w:hAnsi="Times New Roman"/>
              <w:sz w:val="20"/>
            </w:rPr>
            <w:t>Ediția      0</w:t>
          </w:r>
          <w:r w:rsidR="0038361E">
            <w:rPr>
              <w:rFonts w:ascii="Times New Roman" w:hAnsi="Times New Roman"/>
              <w:sz w:val="20"/>
            </w:rPr>
            <w:t>2</w:t>
          </w:r>
        </w:p>
      </w:tc>
    </w:tr>
  </w:tbl>
  <w:p w14:paraId="2583425B" w14:textId="77777777" w:rsidR="00587EA8" w:rsidRDefault="00587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4058B" w14:textId="77777777" w:rsidR="005A7636" w:rsidRDefault="005A7636" w:rsidP="00D00AE1">
      <w:r>
        <w:separator/>
      </w:r>
    </w:p>
  </w:footnote>
  <w:footnote w:type="continuationSeparator" w:id="0">
    <w:p w14:paraId="163747E1" w14:textId="77777777" w:rsidR="005A7636" w:rsidRDefault="005A7636" w:rsidP="00D00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AD3968" w:rsidRPr="00AD3968" w14:paraId="737D4887" w14:textId="77777777" w:rsidTr="004709E2">
      <w:trPr>
        <w:trHeight w:val="283"/>
        <w:jc w:val="center"/>
      </w:trPr>
      <w:tc>
        <w:tcPr>
          <w:tcW w:w="1769" w:type="dxa"/>
          <w:vMerge w:val="restart"/>
          <w:vAlign w:val="center"/>
        </w:tcPr>
        <w:p w14:paraId="52BB5A6B"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noProof/>
              <w:sz w:val="20"/>
              <w:lang w:val="en-US"/>
            </w:rPr>
            <w:drawing>
              <wp:inline distT="0" distB="0" distL="0" distR="0" wp14:anchorId="2FF6C816" wp14:editId="2966B94D">
                <wp:extent cx="447040" cy="514350"/>
                <wp:effectExtent l="0" t="0" r="0" b="0"/>
                <wp:docPr id="379942278" name="Picture 379942278"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7888ACE9" w14:textId="4FF475C8" w:rsidR="00AD3968" w:rsidRPr="00AD3968" w:rsidRDefault="0038361E" w:rsidP="00AD3968">
          <w:pPr>
            <w:pStyle w:val="Header"/>
            <w:tabs>
              <w:tab w:val="center" w:pos="108"/>
              <w:tab w:val="right" w:pos="9394"/>
            </w:tabs>
            <w:ind w:left="108"/>
            <w:jc w:val="center"/>
            <w:rPr>
              <w:rFonts w:ascii="Times New Roman" w:hAnsi="Times New Roman"/>
              <w:bCs/>
              <w:sz w:val="20"/>
            </w:rPr>
          </w:pPr>
          <w:r w:rsidRPr="0038361E">
            <w:rPr>
              <w:rFonts w:ascii="Times New Roman" w:hAnsi="Times New Roman"/>
              <w:b/>
              <w:bCs/>
              <w:sz w:val="20"/>
              <w:lang w:val="ro-MD"/>
            </w:rPr>
            <w:t>Aprobarea și controlul programelor de întreținere a aeronavelor (AMP)</w:t>
          </w:r>
        </w:p>
      </w:tc>
      <w:tc>
        <w:tcPr>
          <w:tcW w:w="1696" w:type="dxa"/>
          <w:tcBorders>
            <w:bottom w:val="single" w:sz="4" w:space="0" w:color="auto"/>
          </w:tcBorders>
          <w:vAlign w:val="center"/>
        </w:tcPr>
        <w:p w14:paraId="2E5E5205"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sz w:val="20"/>
              <w:lang w:val="en-US"/>
            </w:rPr>
            <w:t>AAC</w:t>
          </w:r>
        </w:p>
      </w:tc>
    </w:tr>
    <w:tr w:rsidR="00AD3968" w:rsidRPr="00AD3968" w14:paraId="065AB748" w14:textId="77777777" w:rsidTr="004709E2">
      <w:trPr>
        <w:trHeight w:val="283"/>
        <w:jc w:val="center"/>
      </w:trPr>
      <w:tc>
        <w:tcPr>
          <w:tcW w:w="1769" w:type="dxa"/>
          <w:vMerge/>
          <w:vAlign w:val="center"/>
        </w:tcPr>
        <w:p w14:paraId="28546485" w14:textId="77777777" w:rsidR="00AD3968" w:rsidRPr="00AD3968" w:rsidRDefault="00AD3968" w:rsidP="00AD3968">
          <w:pPr>
            <w:pStyle w:val="Header"/>
            <w:jc w:val="center"/>
            <w:rPr>
              <w:rFonts w:ascii="Times New Roman" w:hAnsi="Times New Roman"/>
              <w:sz w:val="20"/>
              <w:lang w:val="en-US"/>
            </w:rPr>
          </w:pPr>
        </w:p>
      </w:tc>
      <w:tc>
        <w:tcPr>
          <w:tcW w:w="6458" w:type="dxa"/>
          <w:vMerge/>
          <w:vAlign w:val="center"/>
        </w:tcPr>
        <w:p w14:paraId="48A1175C" w14:textId="77777777" w:rsidR="00AD3968" w:rsidRPr="00AD3968" w:rsidRDefault="00AD3968" w:rsidP="00AD3968">
          <w:pPr>
            <w:pStyle w:val="Header"/>
            <w:jc w:val="center"/>
            <w:rPr>
              <w:rFonts w:ascii="Times New Roman" w:hAnsi="Times New Roman"/>
              <w:sz w:val="20"/>
              <w:lang w:val="en-US"/>
            </w:rPr>
          </w:pPr>
        </w:p>
      </w:tc>
      <w:tc>
        <w:tcPr>
          <w:tcW w:w="1696" w:type="dxa"/>
          <w:tcBorders>
            <w:top w:val="single" w:sz="4" w:space="0" w:color="auto"/>
            <w:bottom w:val="single" w:sz="4" w:space="0" w:color="auto"/>
          </w:tcBorders>
          <w:vAlign w:val="center"/>
        </w:tcPr>
        <w:p w14:paraId="670A047A" w14:textId="77777777" w:rsidR="00F67CF8" w:rsidRDefault="00000000">
          <w:r>
            <w:t>PIAC – AW-MP</w:t>
          </w:r>
        </w:p>
      </w:tc>
    </w:tr>
    <w:tr w:rsidR="00AD3968" w:rsidRPr="00AD3968" w14:paraId="66073E6A" w14:textId="77777777" w:rsidTr="004709E2">
      <w:trPr>
        <w:trHeight w:val="283"/>
        <w:jc w:val="center"/>
      </w:trPr>
      <w:tc>
        <w:tcPr>
          <w:tcW w:w="1769" w:type="dxa"/>
          <w:vMerge/>
          <w:vAlign w:val="center"/>
        </w:tcPr>
        <w:p w14:paraId="6135FB67" w14:textId="77777777" w:rsidR="00AD3968" w:rsidRPr="00AD3968" w:rsidRDefault="00AD3968" w:rsidP="00AD3968">
          <w:pPr>
            <w:pStyle w:val="Header"/>
            <w:jc w:val="center"/>
            <w:rPr>
              <w:rFonts w:ascii="Times New Roman" w:hAnsi="Times New Roman"/>
              <w:sz w:val="20"/>
              <w:lang w:val="en-US"/>
            </w:rPr>
          </w:pPr>
        </w:p>
      </w:tc>
      <w:tc>
        <w:tcPr>
          <w:tcW w:w="6458" w:type="dxa"/>
          <w:vMerge/>
          <w:vAlign w:val="center"/>
        </w:tcPr>
        <w:p w14:paraId="6EFA8BBC" w14:textId="77777777" w:rsidR="00AD3968" w:rsidRPr="00AD3968" w:rsidRDefault="00AD3968" w:rsidP="00AD3968">
          <w:pPr>
            <w:pStyle w:val="Header"/>
            <w:jc w:val="center"/>
            <w:rPr>
              <w:rFonts w:ascii="Times New Roman" w:hAnsi="Times New Roman"/>
              <w:sz w:val="20"/>
              <w:lang w:val="en-US"/>
            </w:rPr>
          </w:pPr>
        </w:p>
      </w:tc>
      <w:tc>
        <w:tcPr>
          <w:tcW w:w="1696" w:type="dxa"/>
          <w:tcBorders>
            <w:top w:val="single" w:sz="4" w:space="0" w:color="auto"/>
          </w:tcBorders>
          <w:vAlign w:val="center"/>
        </w:tcPr>
        <w:p w14:paraId="1CCFAC07"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sz w:val="20"/>
              <w:lang w:val="en-US"/>
            </w:rPr>
            <w:fldChar w:fldCharType="begin"/>
          </w:r>
          <w:r w:rsidRPr="00AD3968">
            <w:rPr>
              <w:rFonts w:ascii="Times New Roman" w:hAnsi="Times New Roman"/>
              <w:sz w:val="20"/>
              <w:lang w:val="en-US"/>
            </w:rPr>
            <w:instrText xml:space="preserve"> PAGE   \* MERGEFORMAT </w:instrText>
          </w:r>
          <w:r w:rsidRPr="00AD3968">
            <w:rPr>
              <w:rFonts w:ascii="Times New Roman" w:hAnsi="Times New Roman"/>
              <w:sz w:val="20"/>
              <w:lang w:val="en-US"/>
            </w:rPr>
            <w:fldChar w:fldCharType="separate"/>
          </w:r>
          <w:r w:rsidRPr="00AD3968">
            <w:rPr>
              <w:rFonts w:ascii="Times New Roman" w:hAnsi="Times New Roman"/>
              <w:noProof/>
              <w:sz w:val="20"/>
              <w:lang w:val="en-US"/>
            </w:rPr>
            <w:t>1</w:t>
          </w:r>
          <w:r w:rsidRPr="00AD3968">
            <w:rPr>
              <w:rFonts w:ascii="Times New Roman" w:hAnsi="Times New Roman"/>
              <w:noProof/>
              <w:sz w:val="20"/>
              <w:lang w:val="en-US"/>
            </w:rPr>
            <w:fldChar w:fldCharType="end"/>
          </w:r>
        </w:p>
      </w:tc>
    </w:tr>
  </w:tbl>
  <w:p w14:paraId="3EF2595A" w14:textId="77777777" w:rsidR="00D00AE1" w:rsidRPr="00AD3968" w:rsidRDefault="00D00AE1" w:rsidP="00AD3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1DAD"/>
    <w:multiLevelType w:val="hybridMultilevel"/>
    <w:tmpl w:val="7C008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53618F"/>
    <w:multiLevelType w:val="multilevel"/>
    <w:tmpl w:val="1B20EBA0"/>
    <w:lvl w:ilvl="0">
      <w:start w:val="1"/>
      <w:numFmt w:val="decimal"/>
      <w:lvlText w:val="12.%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B6B2BF7"/>
    <w:multiLevelType w:val="hybridMultilevel"/>
    <w:tmpl w:val="BB5EBE5E"/>
    <w:lvl w:ilvl="0" w:tplc="36D8803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6A68A9"/>
    <w:multiLevelType w:val="multilevel"/>
    <w:tmpl w:val="424A8FFC"/>
    <w:lvl w:ilvl="0">
      <w:start w:val="1"/>
      <w:numFmt w:val="decimal"/>
      <w:lvlText w:val="%1.1"/>
      <w:lvlJc w:val="left"/>
      <w:pPr>
        <w:ind w:left="390" w:hanging="390"/>
      </w:pPr>
      <w:rPr>
        <w:rFonts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 w15:restartNumberingAfterBreak="0">
    <w:nsid w:val="12CB2066"/>
    <w:multiLevelType w:val="hybridMultilevel"/>
    <w:tmpl w:val="B1F21EDE"/>
    <w:lvl w:ilvl="0" w:tplc="D0001F42">
      <w:start w:val="1"/>
      <w:numFmt w:val="decimal"/>
      <w:lvlText w:val="(%1)"/>
      <w:lvlJc w:val="left"/>
      <w:pPr>
        <w:ind w:left="914" w:hanging="63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7D02C06"/>
    <w:multiLevelType w:val="multilevel"/>
    <w:tmpl w:val="52FCDE8E"/>
    <w:lvl w:ilvl="0">
      <w:start w:val="1"/>
      <w:numFmt w:val="decimal"/>
      <w:lvlText w:val="21.%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6" w15:restartNumberingAfterBreak="0">
    <w:nsid w:val="17F94DE3"/>
    <w:multiLevelType w:val="hybridMultilevel"/>
    <w:tmpl w:val="CFCE9536"/>
    <w:lvl w:ilvl="0" w:tplc="0809000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7" w15:restartNumberingAfterBreak="0">
    <w:nsid w:val="1C965BBC"/>
    <w:multiLevelType w:val="hybridMultilevel"/>
    <w:tmpl w:val="508ED2CE"/>
    <w:lvl w:ilvl="0" w:tplc="CD3E463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6BA6F69"/>
    <w:multiLevelType w:val="hybridMultilevel"/>
    <w:tmpl w:val="A5BEF3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331825"/>
    <w:multiLevelType w:val="hybridMultilevel"/>
    <w:tmpl w:val="0D745BFA"/>
    <w:lvl w:ilvl="0" w:tplc="FFFFFFFF">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8B2ACA"/>
    <w:multiLevelType w:val="multilevel"/>
    <w:tmpl w:val="1C74D898"/>
    <w:lvl w:ilvl="0">
      <w:start w:val="1"/>
      <w:numFmt w:val="decimal"/>
      <w:lvlText w:val="17.%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1" w15:restartNumberingAfterBreak="0">
    <w:nsid w:val="287013A0"/>
    <w:multiLevelType w:val="multilevel"/>
    <w:tmpl w:val="B0064C2A"/>
    <w:lvl w:ilvl="0">
      <w:start w:val="1"/>
      <w:numFmt w:val="decimal"/>
      <w:lvlText w:val="18.%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2" w15:restartNumberingAfterBreak="0">
    <w:nsid w:val="28A62514"/>
    <w:multiLevelType w:val="hybridMultilevel"/>
    <w:tmpl w:val="450677B8"/>
    <w:lvl w:ilvl="0" w:tplc="165C2AAE">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B56AD7"/>
    <w:multiLevelType w:val="hybridMultilevel"/>
    <w:tmpl w:val="674C6E32"/>
    <w:lvl w:ilvl="0" w:tplc="89CA878A">
      <w:start w:val="1"/>
      <w:numFmt w:val="decimal"/>
      <w:lvlText w:val="2.%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B03642"/>
    <w:multiLevelType w:val="multilevel"/>
    <w:tmpl w:val="8ECEDB68"/>
    <w:lvl w:ilvl="0">
      <w:start w:val="1"/>
      <w:numFmt w:val="decimal"/>
      <w:lvlText w:val="13.%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5" w15:restartNumberingAfterBreak="0">
    <w:nsid w:val="2E4308A9"/>
    <w:multiLevelType w:val="hybridMultilevel"/>
    <w:tmpl w:val="1402DDE6"/>
    <w:lvl w:ilvl="0" w:tplc="4B882A14">
      <w:start w:val="1"/>
      <w:numFmt w:val="lowerLett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37EF9"/>
    <w:multiLevelType w:val="hybridMultilevel"/>
    <w:tmpl w:val="540246EE"/>
    <w:lvl w:ilvl="0" w:tplc="CE88AEE0">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FF91808"/>
    <w:multiLevelType w:val="hybridMultilevel"/>
    <w:tmpl w:val="5B706FBA"/>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D208B4"/>
    <w:multiLevelType w:val="hybridMultilevel"/>
    <w:tmpl w:val="88F6BA9A"/>
    <w:lvl w:ilvl="0" w:tplc="D72651CC">
      <w:start w:val="1"/>
      <w:numFmt w:val="decimal"/>
      <w:lvlText w:val="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190BF7"/>
    <w:multiLevelType w:val="multilevel"/>
    <w:tmpl w:val="A14AFB0C"/>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2149" w:hanging="720"/>
      </w:pPr>
      <w:rPr>
        <w:rFonts w:ascii="Times New Roman" w:hAnsi="Times New Roman" w:cs="Times New Roman" w:hint="default"/>
        <w:sz w:val="24"/>
      </w:rPr>
    </w:lvl>
    <w:lvl w:ilvl="2">
      <w:start w:val="1"/>
      <w:numFmt w:val="decimal"/>
      <w:lvlText w:val="%1.%2.%3."/>
      <w:lvlJc w:val="left"/>
      <w:pPr>
        <w:ind w:left="3578" w:hanging="720"/>
      </w:pPr>
      <w:rPr>
        <w:rFonts w:ascii="Times New Roman" w:hAnsi="Times New Roman" w:cs="Times New Roman" w:hint="default"/>
        <w:sz w:val="24"/>
      </w:rPr>
    </w:lvl>
    <w:lvl w:ilvl="3">
      <w:start w:val="1"/>
      <w:numFmt w:val="decimal"/>
      <w:lvlText w:val="%1.%2.%3.%4."/>
      <w:lvlJc w:val="left"/>
      <w:pPr>
        <w:ind w:left="5367" w:hanging="1080"/>
      </w:pPr>
      <w:rPr>
        <w:rFonts w:ascii="Times New Roman" w:hAnsi="Times New Roman" w:cs="Times New Roman" w:hint="default"/>
        <w:sz w:val="24"/>
      </w:rPr>
    </w:lvl>
    <w:lvl w:ilvl="4">
      <w:start w:val="1"/>
      <w:numFmt w:val="decimal"/>
      <w:lvlText w:val="%1.%2.%3.%4.%5."/>
      <w:lvlJc w:val="left"/>
      <w:pPr>
        <w:ind w:left="6796" w:hanging="1080"/>
      </w:pPr>
      <w:rPr>
        <w:rFonts w:ascii="Times New Roman" w:hAnsi="Times New Roman" w:cs="Times New Roman" w:hint="default"/>
        <w:sz w:val="24"/>
      </w:rPr>
    </w:lvl>
    <w:lvl w:ilvl="5">
      <w:start w:val="1"/>
      <w:numFmt w:val="decimal"/>
      <w:lvlText w:val="%1.%2.%3.%4.%5.%6."/>
      <w:lvlJc w:val="left"/>
      <w:pPr>
        <w:ind w:left="8585" w:hanging="1440"/>
      </w:pPr>
      <w:rPr>
        <w:rFonts w:ascii="Times New Roman" w:hAnsi="Times New Roman" w:cs="Times New Roman" w:hint="default"/>
        <w:sz w:val="24"/>
      </w:rPr>
    </w:lvl>
    <w:lvl w:ilvl="6">
      <w:start w:val="1"/>
      <w:numFmt w:val="decimal"/>
      <w:lvlText w:val="%1.%2.%3.%4.%5.%6.%7."/>
      <w:lvlJc w:val="left"/>
      <w:pPr>
        <w:ind w:left="10014" w:hanging="1440"/>
      </w:pPr>
      <w:rPr>
        <w:rFonts w:ascii="Times New Roman" w:hAnsi="Times New Roman" w:cs="Times New Roman" w:hint="default"/>
        <w:sz w:val="24"/>
      </w:rPr>
    </w:lvl>
    <w:lvl w:ilvl="7">
      <w:start w:val="1"/>
      <w:numFmt w:val="decimal"/>
      <w:lvlText w:val="%1.%2.%3.%4.%5.%6.%7.%8."/>
      <w:lvlJc w:val="left"/>
      <w:pPr>
        <w:ind w:left="11803" w:hanging="1800"/>
      </w:pPr>
      <w:rPr>
        <w:rFonts w:ascii="Times New Roman" w:hAnsi="Times New Roman" w:cs="Times New Roman" w:hint="default"/>
        <w:sz w:val="24"/>
      </w:rPr>
    </w:lvl>
    <w:lvl w:ilvl="8">
      <w:start w:val="1"/>
      <w:numFmt w:val="decimal"/>
      <w:lvlText w:val="%1.%2.%3.%4.%5.%6.%7.%8.%9."/>
      <w:lvlJc w:val="left"/>
      <w:pPr>
        <w:ind w:left="13232" w:hanging="1800"/>
      </w:pPr>
      <w:rPr>
        <w:rFonts w:ascii="Times New Roman" w:hAnsi="Times New Roman" w:cs="Times New Roman" w:hint="default"/>
        <w:sz w:val="24"/>
      </w:rPr>
    </w:lvl>
  </w:abstractNum>
  <w:abstractNum w:abstractNumId="20" w15:restartNumberingAfterBreak="0">
    <w:nsid w:val="37031B9D"/>
    <w:multiLevelType w:val="hybridMultilevel"/>
    <w:tmpl w:val="A830EA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7382B8F"/>
    <w:multiLevelType w:val="multilevel"/>
    <w:tmpl w:val="BF8279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A64210"/>
    <w:multiLevelType w:val="multilevel"/>
    <w:tmpl w:val="D25E1D16"/>
    <w:lvl w:ilvl="0">
      <w:start w:val="1"/>
      <w:numFmt w:val="decimal"/>
      <w:lvlText w:val="16.%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3" w15:restartNumberingAfterBreak="0">
    <w:nsid w:val="3C3E68E5"/>
    <w:multiLevelType w:val="multilevel"/>
    <w:tmpl w:val="EC201ACE"/>
    <w:lvl w:ilvl="0">
      <w:start w:val="1"/>
      <w:numFmt w:val="decimal"/>
      <w:lvlText w:val="20.%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4" w15:restartNumberingAfterBreak="0">
    <w:nsid w:val="3CCA40AE"/>
    <w:multiLevelType w:val="hybridMultilevel"/>
    <w:tmpl w:val="18C835AC"/>
    <w:lvl w:ilvl="0" w:tplc="44827E4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315F4A"/>
    <w:multiLevelType w:val="hybridMultilevel"/>
    <w:tmpl w:val="E76A7F90"/>
    <w:lvl w:ilvl="0" w:tplc="C80AE11A">
      <w:start w:val="1"/>
      <w:numFmt w:val="decimal"/>
      <w:lvlText w:val="10.%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F1461"/>
    <w:multiLevelType w:val="multilevel"/>
    <w:tmpl w:val="239EC3B4"/>
    <w:lvl w:ilvl="0">
      <w:start w:val="1"/>
      <w:numFmt w:val="decimal"/>
      <w:lvlText w:val="22.%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7" w15:restartNumberingAfterBreak="0">
    <w:nsid w:val="48511AE8"/>
    <w:multiLevelType w:val="multilevel"/>
    <w:tmpl w:val="99B2E81E"/>
    <w:lvl w:ilvl="0">
      <w:start w:val="1"/>
      <w:numFmt w:val="decimal"/>
      <w:lvlText w:val="%1"/>
      <w:lvlJc w:val="left"/>
      <w:pPr>
        <w:ind w:left="570" w:hanging="570"/>
      </w:pPr>
      <w:rPr>
        <w:rFonts w:hint="default"/>
      </w:rPr>
    </w:lvl>
    <w:lvl w:ilvl="1">
      <w:start w:val="1"/>
      <w:numFmt w:val="decimal"/>
      <w:lvlText w:val="%1.%2"/>
      <w:lvlJc w:val="left"/>
      <w:pPr>
        <w:ind w:left="854" w:hanging="57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E0D1161"/>
    <w:multiLevelType w:val="multilevel"/>
    <w:tmpl w:val="7E2E51BC"/>
    <w:lvl w:ilvl="0">
      <w:start w:val="1"/>
      <w:numFmt w:val="decimal"/>
      <w:lvlText w:val="11.%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9" w15:restartNumberingAfterBreak="0">
    <w:nsid w:val="529A1768"/>
    <w:multiLevelType w:val="multilevel"/>
    <w:tmpl w:val="01EC1844"/>
    <w:lvl w:ilvl="0">
      <w:start w:val="1"/>
      <w:numFmt w:val="decimal"/>
      <w:lvlText w:val="19.%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30" w15:restartNumberingAfterBreak="0">
    <w:nsid w:val="53AC4785"/>
    <w:multiLevelType w:val="multilevel"/>
    <w:tmpl w:val="8B7812BA"/>
    <w:lvl w:ilvl="0">
      <w:start w:val="1"/>
      <w:numFmt w:val="decimal"/>
      <w:lvlText w:val="%1."/>
      <w:lvlJc w:val="left"/>
      <w:pPr>
        <w:ind w:left="450" w:hanging="450"/>
      </w:pPr>
      <w:rPr>
        <w:rFonts w:hint="default"/>
        <w:sz w:val="24"/>
        <w:szCs w:val="24"/>
      </w:rPr>
    </w:lvl>
    <w:lvl w:ilvl="1">
      <w:start w:val="1"/>
      <w:numFmt w:val="decimal"/>
      <w:lvlText w:val="%1.%2."/>
      <w:lvlJc w:val="left"/>
      <w:pPr>
        <w:ind w:left="450" w:hanging="450"/>
      </w:pPr>
      <w:rPr>
        <w:rFonts w:ascii="Times New Roman" w:hAnsi="Times New Roman" w:cs="Times New Roman" w:hint="default"/>
        <w:b/>
        <w:bCs w:val="0"/>
      </w:rPr>
    </w:lvl>
    <w:lvl w:ilvl="2">
      <w:start w:val="1"/>
      <w:numFmt w:val="decimal"/>
      <w:lvlText w:val="%1.%2.%3."/>
      <w:lvlJc w:val="left"/>
      <w:pPr>
        <w:ind w:left="720" w:hanging="720"/>
      </w:pPr>
      <w:rPr>
        <w:rFonts w:ascii="Times New Roman" w:hAnsi="Times New Roman" w:cs="Times New Roman" w:hint="default"/>
        <w:b w:val="0"/>
        <w:bCs w:val="0"/>
        <w:color w:val="auto"/>
        <w:lang w:val="ro-RO"/>
      </w:rPr>
    </w:lvl>
    <w:lvl w:ilvl="3">
      <w:start w:val="1"/>
      <w:numFmt w:val="decimal"/>
      <w:lvlText w:val="%1.%2.%3.%4."/>
      <w:lvlJc w:val="left"/>
      <w:pPr>
        <w:ind w:left="720" w:hanging="720"/>
      </w:pPr>
      <w:rPr>
        <w:rFonts w:hint="default"/>
        <w:i w:val="0"/>
        <w:i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097528"/>
    <w:multiLevelType w:val="hybridMultilevel"/>
    <w:tmpl w:val="A3BE633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4354E1"/>
    <w:multiLevelType w:val="multilevel"/>
    <w:tmpl w:val="48904772"/>
    <w:lvl w:ilvl="0">
      <w:start w:val="1"/>
      <w:numFmt w:val="decimal"/>
      <w:lvlText w:val="14.%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33" w15:restartNumberingAfterBreak="0">
    <w:nsid w:val="5D420A07"/>
    <w:multiLevelType w:val="hybridMultilevel"/>
    <w:tmpl w:val="CA780CB4"/>
    <w:lvl w:ilvl="0" w:tplc="A0FC941E">
      <w:start w:val="1"/>
      <w:numFmt w:val="decimal"/>
      <w:lvlText w:val="8.%1."/>
      <w:lvlJc w:val="left"/>
      <w:pPr>
        <w:ind w:left="502"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BF281A"/>
    <w:multiLevelType w:val="hybridMultilevel"/>
    <w:tmpl w:val="29CCE5CE"/>
    <w:lvl w:ilvl="0" w:tplc="CE88AE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5A31D1"/>
    <w:multiLevelType w:val="multilevel"/>
    <w:tmpl w:val="C9D0AF3A"/>
    <w:lvl w:ilvl="0">
      <w:start w:val="1"/>
      <w:numFmt w:val="decimal"/>
      <w:lvlText w:val="15.%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36" w15:restartNumberingAfterBreak="0">
    <w:nsid w:val="64F55FF3"/>
    <w:multiLevelType w:val="hybridMultilevel"/>
    <w:tmpl w:val="F53ED7DA"/>
    <w:lvl w:ilvl="0" w:tplc="A8961BC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7" w15:restartNumberingAfterBreak="0">
    <w:nsid w:val="67975A25"/>
    <w:multiLevelType w:val="hybridMultilevel"/>
    <w:tmpl w:val="C888C6C6"/>
    <w:lvl w:ilvl="0" w:tplc="292A9460">
      <w:start w:val="1"/>
      <w:numFmt w:val="decimal"/>
      <w:lvlText w:val="7.%1."/>
      <w:lvlJc w:val="left"/>
      <w:pPr>
        <w:ind w:left="502"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7225F1"/>
    <w:multiLevelType w:val="hybridMultilevel"/>
    <w:tmpl w:val="5B706FBA"/>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730AE9"/>
    <w:multiLevelType w:val="multilevel"/>
    <w:tmpl w:val="C1989770"/>
    <w:lvl w:ilvl="0">
      <w:start w:val="1"/>
      <w:numFmt w:val="decimal"/>
      <w:lvlText w:val="23.%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0" w15:restartNumberingAfterBreak="0">
    <w:nsid w:val="7397447E"/>
    <w:multiLevelType w:val="multilevel"/>
    <w:tmpl w:val="1CFE7B9E"/>
    <w:lvl w:ilvl="0">
      <w:start w:val="1"/>
      <w:numFmt w:val="decimal"/>
      <w:lvlText w:val="9.%1."/>
      <w:lvlJc w:val="left"/>
      <w:pPr>
        <w:ind w:left="390" w:hanging="390"/>
      </w:pPr>
      <w:rPr>
        <w:rFonts w:ascii="Times New Roman" w:hAnsi="Times New Roman" w:cs="Times New Roman" w:hint="default"/>
        <w:sz w:val="24"/>
      </w:rPr>
    </w:lvl>
    <w:lvl w:ilvl="1">
      <w:start w:val="1"/>
      <w:numFmt w:val="decimal"/>
      <w:lvlText w:val="%2."/>
      <w:lvlJc w:val="left"/>
      <w:pPr>
        <w:ind w:left="360" w:hanging="360"/>
      </w:pPr>
      <w:rPr>
        <w:rFonts w:hint="default"/>
        <w:b/>
        <w:bCs/>
        <w:i w:val="0"/>
        <w:iCs/>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1" w15:restartNumberingAfterBreak="0">
    <w:nsid w:val="7455339D"/>
    <w:multiLevelType w:val="hybridMultilevel"/>
    <w:tmpl w:val="C110F998"/>
    <w:lvl w:ilvl="0" w:tplc="CE88AEE0">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5B498A"/>
    <w:multiLevelType w:val="hybridMultilevel"/>
    <w:tmpl w:val="CA90A8E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3D383E"/>
    <w:multiLevelType w:val="hybridMultilevel"/>
    <w:tmpl w:val="9F1804CE"/>
    <w:lvl w:ilvl="0" w:tplc="CE88AEE0">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F17CC7"/>
    <w:multiLevelType w:val="hybridMultilevel"/>
    <w:tmpl w:val="59D6C418"/>
    <w:lvl w:ilvl="0" w:tplc="CE88AE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2553986">
    <w:abstractNumId w:val="36"/>
  </w:num>
  <w:num w:numId="2" w16cid:durableId="1007296150">
    <w:abstractNumId w:val="27"/>
  </w:num>
  <w:num w:numId="3" w16cid:durableId="63454716">
    <w:abstractNumId w:val="19"/>
  </w:num>
  <w:num w:numId="4" w16cid:durableId="780874892">
    <w:abstractNumId w:val="3"/>
  </w:num>
  <w:num w:numId="5" w16cid:durableId="9509412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6412161">
    <w:abstractNumId w:val="42"/>
  </w:num>
  <w:num w:numId="7" w16cid:durableId="1372338961">
    <w:abstractNumId w:val="4"/>
  </w:num>
  <w:num w:numId="8" w16cid:durableId="431778985">
    <w:abstractNumId w:val="31"/>
  </w:num>
  <w:num w:numId="9" w16cid:durableId="812479511">
    <w:abstractNumId w:val="6"/>
  </w:num>
  <w:num w:numId="10" w16cid:durableId="1892766910">
    <w:abstractNumId w:val="30"/>
  </w:num>
  <w:num w:numId="11" w16cid:durableId="15010633">
    <w:abstractNumId w:val="15"/>
  </w:num>
  <w:num w:numId="12" w16cid:durableId="1367827825">
    <w:abstractNumId w:val="2"/>
  </w:num>
  <w:num w:numId="13" w16cid:durableId="1972633799">
    <w:abstractNumId w:val="21"/>
  </w:num>
  <w:num w:numId="14" w16cid:durableId="432625843">
    <w:abstractNumId w:val="0"/>
  </w:num>
  <w:num w:numId="15" w16cid:durableId="1684625237">
    <w:abstractNumId w:val="8"/>
  </w:num>
  <w:num w:numId="16" w16cid:durableId="1865173998">
    <w:abstractNumId w:val="20"/>
  </w:num>
  <w:num w:numId="17" w16cid:durableId="1330865903">
    <w:abstractNumId w:val="16"/>
  </w:num>
  <w:num w:numId="18" w16cid:durableId="1707834295">
    <w:abstractNumId w:val="41"/>
  </w:num>
  <w:num w:numId="19" w16cid:durableId="1451437338">
    <w:abstractNumId w:val="43"/>
  </w:num>
  <w:num w:numId="20" w16cid:durableId="134222657">
    <w:abstractNumId w:val="34"/>
  </w:num>
  <w:num w:numId="21" w16cid:durableId="306277823">
    <w:abstractNumId w:val="44"/>
  </w:num>
  <w:num w:numId="22" w16cid:durableId="378629747">
    <w:abstractNumId w:val="40"/>
  </w:num>
  <w:num w:numId="23" w16cid:durableId="1907108477">
    <w:abstractNumId w:val="24"/>
  </w:num>
  <w:num w:numId="24" w16cid:durableId="441922650">
    <w:abstractNumId w:val="13"/>
  </w:num>
  <w:num w:numId="25" w16cid:durableId="597449002">
    <w:abstractNumId w:val="12"/>
  </w:num>
  <w:num w:numId="26" w16cid:durableId="188035406">
    <w:abstractNumId w:val="9"/>
  </w:num>
  <w:num w:numId="27" w16cid:durableId="68579379">
    <w:abstractNumId w:val="18"/>
  </w:num>
  <w:num w:numId="28" w16cid:durableId="1468359715">
    <w:abstractNumId w:val="38"/>
  </w:num>
  <w:num w:numId="29" w16cid:durableId="402995727">
    <w:abstractNumId w:val="17"/>
  </w:num>
  <w:num w:numId="30" w16cid:durableId="289434354">
    <w:abstractNumId w:val="37"/>
  </w:num>
  <w:num w:numId="31" w16cid:durableId="1781796222">
    <w:abstractNumId w:val="33"/>
  </w:num>
  <w:num w:numId="32" w16cid:durableId="2051610621">
    <w:abstractNumId w:val="28"/>
  </w:num>
  <w:num w:numId="33" w16cid:durableId="1784571932">
    <w:abstractNumId w:val="1"/>
  </w:num>
  <w:num w:numId="34" w16cid:durableId="996691596">
    <w:abstractNumId w:val="14"/>
  </w:num>
  <w:num w:numId="35" w16cid:durableId="107048656">
    <w:abstractNumId w:val="32"/>
  </w:num>
  <w:num w:numId="36" w16cid:durableId="1772240839">
    <w:abstractNumId w:val="35"/>
  </w:num>
  <w:num w:numId="37" w16cid:durableId="248007364">
    <w:abstractNumId w:val="22"/>
  </w:num>
  <w:num w:numId="38" w16cid:durableId="823617884">
    <w:abstractNumId w:val="10"/>
  </w:num>
  <w:num w:numId="39" w16cid:durableId="785273603">
    <w:abstractNumId w:val="29"/>
  </w:num>
  <w:num w:numId="40" w16cid:durableId="370692296">
    <w:abstractNumId w:val="11"/>
  </w:num>
  <w:num w:numId="41" w16cid:durableId="1471021505">
    <w:abstractNumId w:val="23"/>
  </w:num>
  <w:num w:numId="42" w16cid:durableId="294063742">
    <w:abstractNumId w:val="5"/>
  </w:num>
  <w:num w:numId="43" w16cid:durableId="2010330789">
    <w:abstractNumId w:val="26"/>
  </w:num>
  <w:num w:numId="44" w16cid:durableId="724181510">
    <w:abstractNumId w:val="39"/>
  </w:num>
  <w:num w:numId="45" w16cid:durableId="648750570">
    <w:abstractNumId w:val="25"/>
  </w:num>
  <w:num w:numId="46" w16cid:durableId="3412500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85"/>
    <w:rsid w:val="0000079B"/>
    <w:rsid w:val="00021F1B"/>
    <w:rsid w:val="00025521"/>
    <w:rsid w:val="00026B5A"/>
    <w:rsid w:val="0006620C"/>
    <w:rsid w:val="00066403"/>
    <w:rsid w:val="00074DD4"/>
    <w:rsid w:val="00076778"/>
    <w:rsid w:val="000847F8"/>
    <w:rsid w:val="00085674"/>
    <w:rsid w:val="000C5B33"/>
    <w:rsid w:val="000D41F8"/>
    <w:rsid w:val="000E4645"/>
    <w:rsid w:val="000F0824"/>
    <w:rsid w:val="001017CD"/>
    <w:rsid w:val="00107678"/>
    <w:rsid w:val="0011706A"/>
    <w:rsid w:val="00117399"/>
    <w:rsid w:val="00122FF8"/>
    <w:rsid w:val="00131872"/>
    <w:rsid w:val="00146605"/>
    <w:rsid w:val="0014666E"/>
    <w:rsid w:val="00152E10"/>
    <w:rsid w:val="00162A27"/>
    <w:rsid w:val="00164137"/>
    <w:rsid w:val="00167FD2"/>
    <w:rsid w:val="001832B0"/>
    <w:rsid w:val="00192BE1"/>
    <w:rsid w:val="00196E12"/>
    <w:rsid w:val="001A475E"/>
    <w:rsid w:val="001A476A"/>
    <w:rsid w:val="001A56E0"/>
    <w:rsid w:val="001B3EE2"/>
    <w:rsid w:val="001C700C"/>
    <w:rsid w:val="001E2CB8"/>
    <w:rsid w:val="001E7B11"/>
    <w:rsid w:val="001F127D"/>
    <w:rsid w:val="00201765"/>
    <w:rsid w:val="00210C75"/>
    <w:rsid w:val="00225432"/>
    <w:rsid w:val="002275E8"/>
    <w:rsid w:val="002306A6"/>
    <w:rsid w:val="00231CA7"/>
    <w:rsid w:val="00273B96"/>
    <w:rsid w:val="002810EA"/>
    <w:rsid w:val="002943B6"/>
    <w:rsid w:val="002A2210"/>
    <w:rsid w:val="002A7B3F"/>
    <w:rsid w:val="002B254A"/>
    <w:rsid w:val="002C7FE2"/>
    <w:rsid w:val="002D6988"/>
    <w:rsid w:val="002E18DC"/>
    <w:rsid w:val="002E4CF7"/>
    <w:rsid w:val="002F23A9"/>
    <w:rsid w:val="002F414B"/>
    <w:rsid w:val="002F455D"/>
    <w:rsid w:val="002F58E4"/>
    <w:rsid w:val="00300604"/>
    <w:rsid w:val="0030183D"/>
    <w:rsid w:val="003068B3"/>
    <w:rsid w:val="00310692"/>
    <w:rsid w:val="00313EAB"/>
    <w:rsid w:val="00323BE9"/>
    <w:rsid w:val="00331F6F"/>
    <w:rsid w:val="003322AF"/>
    <w:rsid w:val="003341B8"/>
    <w:rsid w:val="00335EDF"/>
    <w:rsid w:val="003441B3"/>
    <w:rsid w:val="00351015"/>
    <w:rsid w:val="00360363"/>
    <w:rsid w:val="00361401"/>
    <w:rsid w:val="003703CA"/>
    <w:rsid w:val="00381E42"/>
    <w:rsid w:val="0038361E"/>
    <w:rsid w:val="003A4122"/>
    <w:rsid w:val="003B0265"/>
    <w:rsid w:val="003B14AF"/>
    <w:rsid w:val="003C0663"/>
    <w:rsid w:val="003C1D53"/>
    <w:rsid w:val="003C270B"/>
    <w:rsid w:val="003C405D"/>
    <w:rsid w:val="003E31AA"/>
    <w:rsid w:val="003F3460"/>
    <w:rsid w:val="004103F4"/>
    <w:rsid w:val="00410F89"/>
    <w:rsid w:val="00432F5F"/>
    <w:rsid w:val="00441B48"/>
    <w:rsid w:val="00442849"/>
    <w:rsid w:val="0044572F"/>
    <w:rsid w:val="00453EFD"/>
    <w:rsid w:val="00454052"/>
    <w:rsid w:val="00456CF6"/>
    <w:rsid w:val="004735E1"/>
    <w:rsid w:val="004766C8"/>
    <w:rsid w:val="004771A4"/>
    <w:rsid w:val="0048324A"/>
    <w:rsid w:val="004868AD"/>
    <w:rsid w:val="004B2F19"/>
    <w:rsid w:val="004E1066"/>
    <w:rsid w:val="004F6D6D"/>
    <w:rsid w:val="00500D1A"/>
    <w:rsid w:val="00507CDE"/>
    <w:rsid w:val="0051423C"/>
    <w:rsid w:val="00522256"/>
    <w:rsid w:val="00527D19"/>
    <w:rsid w:val="0054015E"/>
    <w:rsid w:val="005469D9"/>
    <w:rsid w:val="00553D14"/>
    <w:rsid w:val="00564FB3"/>
    <w:rsid w:val="00570A7F"/>
    <w:rsid w:val="00576DFB"/>
    <w:rsid w:val="00587EA8"/>
    <w:rsid w:val="00597A80"/>
    <w:rsid w:val="005A7636"/>
    <w:rsid w:val="005B42C4"/>
    <w:rsid w:val="005B6BFE"/>
    <w:rsid w:val="005C0C85"/>
    <w:rsid w:val="005E0B2F"/>
    <w:rsid w:val="005F2D07"/>
    <w:rsid w:val="005F5D33"/>
    <w:rsid w:val="005F7F81"/>
    <w:rsid w:val="006056EB"/>
    <w:rsid w:val="00605821"/>
    <w:rsid w:val="00605B77"/>
    <w:rsid w:val="00610281"/>
    <w:rsid w:val="00622E6A"/>
    <w:rsid w:val="006254BE"/>
    <w:rsid w:val="006259D9"/>
    <w:rsid w:val="00655F6E"/>
    <w:rsid w:val="00670830"/>
    <w:rsid w:val="00671C3A"/>
    <w:rsid w:val="00672F5E"/>
    <w:rsid w:val="0067391A"/>
    <w:rsid w:val="00693C74"/>
    <w:rsid w:val="0069503D"/>
    <w:rsid w:val="00695C1E"/>
    <w:rsid w:val="006978FF"/>
    <w:rsid w:val="006A1B7C"/>
    <w:rsid w:val="006A7167"/>
    <w:rsid w:val="006C5F9E"/>
    <w:rsid w:val="006D4B73"/>
    <w:rsid w:val="006D4E4D"/>
    <w:rsid w:val="006D629E"/>
    <w:rsid w:val="006F1D4E"/>
    <w:rsid w:val="006F3F65"/>
    <w:rsid w:val="007212B3"/>
    <w:rsid w:val="007221CD"/>
    <w:rsid w:val="00725493"/>
    <w:rsid w:val="0072792E"/>
    <w:rsid w:val="00750D70"/>
    <w:rsid w:val="00753DB8"/>
    <w:rsid w:val="00763172"/>
    <w:rsid w:val="007670F9"/>
    <w:rsid w:val="00786882"/>
    <w:rsid w:val="007929B4"/>
    <w:rsid w:val="007B0C8A"/>
    <w:rsid w:val="007C3BB5"/>
    <w:rsid w:val="007E2C40"/>
    <w:rsid w:val="00805252"/>
    <w:rsid w:val="00810D1A"/>
    <w:rsid w:val="00817B30"/>
    <w:rsid w:val="008413BA"/>
    <w:rsid w:val="00842201"/>
    <w:rsid w:val="00845FE1"/>
    <w:rsid w:val="00857484"/>
    <w:rsid w:val="008608BA"/>
    <w:rsid w:val="0086696C"/>
    <w:rsid w:val="00877B55"/>
    <w:rsid w:val="008823CB"/>
    <w:rsid w:val="00882C6B"/>
    <w:rsid w:val="00895F27"/>
    <w:rsid w:val="008B2B5E"/>
    <w:rsid w:val="008B47F2"/>
    <w:rsid w:val="008C4086"/>
    <w:rsid w:val="008C56D8"/>
    <w:rsid w:val="008D007B"/>
    <w:rsid w:val="008E32C0"/>
    <w:rsid w:val="008E3831"/>
    <w:rsid w:val="0092344A"/>
    <w:rsid w:val="0092542E"/>
    <w:rsid w:val="00930A12"/>
    <w:rsid w:val="009341F3"/>
    <w:rsid w:val="00947A15"/>
    <w:rsid w:val="009541EC"/>
    <w:rsid w:val="00956222"/>
    <w:rsid w:val="00964E4C"/>
    <w:rsid w:val="00970133"/>
    <w:rsid w:val="00977E5E"/>
    <w:rsid w:val="0098396F"/>
    <w:rsid w:val="009A5916"/>
    <w:rsid w:val="009B5813"/>
    <w:rsid w:val="009C04F2"/>
    <w:rsid w:val="009C617F"/>
    <w:rsid w:val="009C73B1"/>
    <w:rsid w:val="009D5877"/>
    <w:rsid w:val="009F0BCA"/>
    <w:rsid w:val="009F1EAD"/>
    <w:rsid w:val="009F3BFA"/>
    <w:rsid w:val="00A110BA"/>
    <w:rsid w:val="00A146CE"/>
    <w:rsid w:val="00A2371F"/>
    <w:rsid w:val="00A243EC"/>
    <w:rsid w:val="00A26FD0"/>
    <w:rsid w:val="00A30CF9"/>
    <w:rsid w:val="00A37C7F"/>
    <w:rsid w:val="00A476E2"/>
    <w:rsid w:val="00A53ABF"/>
    <w:rsid w:val="00A71327"/>
    <w:rsid w:val="00A81284"/>
    <w:rsid w:val="00A841D0"/>
    <w:rsid w:val="00A87A5D"/>
    <w:rsid w:val="00AC72EE"/>
    <w:rsid w:val="00AC7A6B"/>
    <w:rsid w:val="00AD0022"/>
    <w:rsid w:val="00AD3968"/>
    <w:rsid w:val="00AD64BA"/>
    <w:rsid w:val="00AF3869"/>
    <w:rsid w:val="00B15C95"/>
    <w:rsid w:val="00B16CC1"/>
    <w:rsid w:val="00B232D2"/>
    <w:rsid w:val="00B24385"/>
    <w:rsid w:val="00B31177"/>
    <w:rsid w:val="00B374F5"/>
    <w:rsid w:val="00B424AB"/>
    <w:rsid w:val="00B51C08"/>
    <w:rsid w:val="00B6115A"/>
    <w:rsid w:val="00B85B81"/>
    <w:rsid w:val="00BB338C"/>
    <w:rsid w:val="00BC5F65"/>
    <w:rsid w:val="00BD1B34"/>
    <w:rsid w:val="00BE331D"/>
    <w:rsid w:val="00C026EE"/>
    <w:rsid w:val="00C03B19"/>
    <w:rsid w:val="00C17775"/>
    <w:rsid w:val="00C26BE2"/>
    <w:rsid w:val="00C54D28"/>
    <w:rsid w:val="00C55ECF"/>
    <w:rsid w:val="00C566CF"/>
    <w:rsid w:val="00C571B9"/>
    <w:rsid w:val="00C57D0C"/>
    <w:rsid w:val="00C8209F"/>
    <w:rsid w:val="00C843DC"/>
    <w:rsid w:val="00C970A9"/>
    <w:rsid w:val="00CA5818"/>
    <w:rsid w:val="00CC2CFC"/>
    <w:rsid w:val="00CC5776"/>
    <w:rsid w:val="00CC7EC3"/>
    <w:rsid w:val="00CD2C4B"/>
    <w:rsid w:val="00CD37F3"/>
    <w:rsid w:val="00CD41F6"/>
    <w:rsid w:val="00CD7727"/>
    <w:rsid w:val="00CD78CA"/>
    <w:rsid w:val="00CE01A4"/>
    <w:rsid w:val="00CE7AE4"/>
    <w:rsid w:val="00CF15F7"/>
    <w:rsid w:val="00CF4D96"/>
    <w:rsid w:val="00CF7368"/>
    <w:rsid w:val="00D00AE1"/>
    <w:rsid w:val="00D105F6"/>
    <w:rsid w:val="00D36858"/>
    <w:rsid w:val="00D40975"/>
    <w:rsid w:val="00D45080"/>
    <w:rsid w:val="00D57889"/>
    <w:rsid w:val="00D9474D"/>
    <w:rsid w:val="00D94C90"/>
    <w:rsid w:val="00D959DB"/>
    <w:rsid w:val="00DA0F56"/>
    <w:rsid w:val="00DA2FF6"/>
    <w:rsid w:val="00DA64E4"/>
    <w:rsid w:val="00DC0F95"/>
    <w:rsid w:val="00DC7F4F"/>
    <w:rsid w:val="00DD07D7"/>
    <w:rsid w:val="00DD0AF0"/>
    <w:rsid w:val="00DD7202"/>
    <w:rsid w:val="00DE5202"/>
    <w:rsid w:val="00DF5F7D"/>
    <w:rsid w:val="00E13EEB"/>
    <w:rsid w:val="00E1681B"/>
    <w:rsid w:val="00E264BF"/>
    <w:rsid w:val="00E509C4"/>
    <w:rsid w:val="00E62B94"/>
    <w:rsid w:val="00E67521"/>
    <w:rsid w:val="00E70A67"/>
    <w:rsid w:val="00E758FC"/>
    <w:rsid w:val="00E90C5C"/>
    <w:rsid w:val="00E9155C"/>
    <w:rsid w:val="00ED4573"/>
    <w:rsid w:val="00ED46DB"/>
    <w:rsid w:val="00ED7261"/>
    <w:rsid w:val="00EF1AC8"/>
    <w:rsid w:val="00EF21EE"/>
    <w:rsid w:val="00EF3C12"/>
    <w:rsid w:val="00F27564"/>
    <w:rsid w:val="00F31F3E"/>
    <w:rsid w:val="00F573AD"/>
    <w:rsid w:val="00F67CF8"/>
    <w:rsid w:val="00F76C75"/>
    <w:rsid w:val="00F879D8"/>
    <w:rsid w:val="00FA0AA6"/>
    <w:rsid w:val="00FA2616"/>
    <w:rsid w:val="00FA5A00"/>
    <w:rsid w:val="00FB40CD"/>
    <w:rsid w:val="00FC1028"/>
    <w:rsid w:val="00FC46D0"/>
    <w:rsid w:val="00FD3CAC"/>
    <w:rsid w:val="00FD6270"/>
    <w:rsid w:val="00FE0A85"/>
    <w:rsid w:val="00FF4B2E"/>
    <w:rsid w:val="00FF7D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01411"/>
  <w15:docId w15:val="{66E83F11-E27D-4238-A529-7B60391D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AE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A812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00AE1"/>
    <w:pPr>
      <w:keepNext/>
      <w:widowControl w:val="0"/>
      <w:spacing w:before="440"/>
      <w:ind w:left="709" w:firstLine="720"/>
      <w:outlineLvl w:val="1"/>
    </w:pPr>
    <w:rPr>
      <w:i/>
      <w:snapToGrid w:val="0"/>
      <w:sz w:val="24"/>
      <w:lang w:val="ro-RO"/>
    </w:rPr>
  </w:style>
  <w:style w:type="paragraph" w:styleId="Heading6">
    <w:name w:val="heading 6"/>
    <w:basedOn w:val="Normal"/>
    <w:next w:val="Normal"/>
    <w:link w:val="Heading6Char"/>
    <w:uiPriority w:val="9"/>
    <w:semiHidden/>
    <w:unhideWhenUsed/>
    <w:qFormat/>
    <w:rsid w:val="00D00AE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qFormat/>
    <w:rsid w:val="00D00AE1"/>
    <w:pPr>
      <w:keepNext/>
      <w:outlineLvl w:val="8"/>
    </w:pPr>
    <w:rPr>
      <w:rFonts w:ascii="Arial" w:hAnsi="Arial"/>
      <w:b/>
      <w:sz w:val="4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0AE1"/>
    <w:rPr>
      <w:rFonts w:ascii="Times New Roman" w:eastAsia="Times New Roman" w:hAnsi="Times New Roman" w:cs="Times New Roman"/>
      <w:i/>
      <w:snapToGrid w:val="0"/>
      <w:sz w:val="24"/>
      <w:szCs w:val="20"/>
      <w:lang w:val="ro-RO"/>
    </w:rPr>
  </w:style>
  <w:style w:type="character" w:customStyle="1" w:styleId="Heading9Char">
    <w:name w:val="Heading 9 Char"/>
    <w:basedOn w:val="DefaultParagraphFont"/>
    <w:link w:val="Heading9"/>
    <w:rsid w:val="00D00AE1"/>
    <w:rPr>
      <w:rFonts w:ascii="Arial" w:eastAsia="Times New Roman" w:hAnsi="Arial" w:cs="Times New Roman"/>
      <w:b/>
      <w:sz w:val="40"/>
      <w:szCs w:val="20"/>
      <w:lang w:val="ro-RO"/>
    </w:rPr>
  </w:style>
  <w:style w:type="paragraph" w:styleId="Footer">
    <w:name w:val="footer"/>
    <w:basedOn w:val="Normal"/>
    <w:link w:val="FooterChar"/>
    <w:uiPriority w:val="99"/>
    <w:rsid w:val="00D00AE1"/>
    <w:pPr>
      <w:widowControl w:val="0"/>
      <w:tabs>
        <w:tab w:val="center" w:pos="4153"/>
        <w:tab w:val="right" w:pos="8306"/>
      </w:tabs>
      <w:spacing w:line="400" w:lineRule="auto"/>
      <w:ind w:firstLine="720"/>
    </w:pPr>
    <w:rPr>
      <w:rFonts w:ascii="Arial Narrow" w:hAnsi="Arial Narrow"/>
      <w:snapToGrid w:val="0"/>
      <w:sz w:val="22"/>
      <w:lang w:val="ro-RO"/>
    </w:rPr>
  </w:style>
  <w:style w:type="character" w:customStyle="1" w:styleId="FooterChar">
    <w:name w:val="Footer Char"/>
    <w:basedOn w:val="DefaultParagraphFont"/>
    <w:link w:val="Footer"/>
    <w:uiPriority w:val="99"/>
    <w:rsid w:val="00D00AE1"/>
    <w:rPr>
      <w:rFonts w:ascii="Arial Narrow" w:eastAsia="Times New Roman" w:hAnsi="Arial Narrow" w:cs="Times New Roman"/>
      <w:snapToGrid w:val="0"/>
      <w:szCs w:val="20"/>
      <w:lang w:val="ro-RO"/>
    </w:rPr>
  </w:style>
  <w:style w:type="paragraph" w:styleId="BalloonText">
    <w:name w:val="Balloon Text"/>
    <w:basedOn w:val="Normal"/>
    <w:link w:val="BalloonTextChar"/>
    <w:uiPriority w:val="99"/>
    <w:semiHidden/>
    <w:unhideWhenUsed/>
    <w:rsid w:val="00D00AE1"/>
    <w:rPr>
      <w:rFonts w:ascii="Tahoma" w:hAnsi="Tahoma" w:cs="Tahoma"/>
      <w:sz w:val="16"/>
      <w:szCs w:val="16"/>
    </w:rPr>
  </w:style>
  <w:style w:type="character" w:customStyle="1" w:styleId="BalloonTextChar">
    <w:name w:val="Balloon Text Char"/>
    <w:basedOn w:val="DefaultParagraphFont"/>
    <w:link w:val="BalloonText"/>
    <w:uiPriority w:val="99"/>
    <w:semiHidden/>
    <w:rsid w:val="00D00AE1"/>
    <w:rPr>
      <w:rFonts w:ascii="Tahoma" w:eastAsia="Times New Roman" w:hAnsi="Tahoma" w:cs="Tahoma"/>
      <w:sz w:val="16"/>
      <w:szCs w:val="16"/>
      <w:lang w:val="en-US"/>
    </w:rPr>
  </w:style>
  <w:style w:type="paragraph" w:styleId="Header">
    <w:name w:val="header"/>
    <w:basedOn w:val="Normal"/>
    <w:link w:val="HeaderChar"/>
    <w:rsid w:val="00D00AE1"/>
    <w:pPr>
      <w:tabs>
        <w:tab w:val="center" w:pos="4320"/>
        <w:tab w:val="right" w:pos="8640"/>
      </w:tabs>
    </w:pPr>
    <w:rPr>
      <w:rFonts w:ascii="Garamond" w:hAnsi="Garamond"/>
      <w:sz w:val="26"/>
      <w:lang w:val="ro-RO"/>
    </w:rPr>
  </w:style>
  <w:style w:type="character" w:customStyle="1" w:styleId="HeaderChar">
    <w:name w:val="Header Char"/>
    <w:basedOn w:val="DefaultParagraphFont"/>
    <w:link w:val="Header"/>
    <w:rsid w:val="00D00AE1"/>
    <w:rPr>
      <w:rFonts w:ascii="Garamond" w:eastAsia="Times New Roman" w:hAnsi="Garamond" w:cs="Times New Roman"/>
      <w:sz w:val="26"/>
      <w:szCs w:val="20"/>
      <w:lang w:val="ro-RO"/>
    </w:rPr>
  </w:style>
  <w:style w:type="character" w:customStyle="1" w:styleId="Heading6Char">
    <w:name w:val="Heading 6 Char"/>
    <w:basedOn w:val="DefaultParagraphFont"/>
    <w:link w:val="Heading6"/>
    <w:uiPriority w:val="9"/>
    <w:semiHidden/>
    <w:rsid w:val="00D00AE1"/>
    <w:rPr>
      <w:rFonts w:asciiTheme="majorHAnsi" w:eastAsiaTheme="majorEastAsia" w:hAnsiTheme="majorHAnsi" w:cstheme="majorBidi"/>
      <w:i/>
      <w:iCs/>
      <w:color w:val="243F60" w:themeColor="accent1" w:themeShade="7F"/>
      <w:sz w:val="20"/>
      <w:szCs w:val="20"/>
      <w:lang w:val="en-US"/>
    </w:rPr>
  </w:style>
  <w:style w:type="paragraph" w:styleId="ListParagraph">
    <w:name w:val="List Paragraph"/>
    <w:basedOn w:val="Normal"/>
    <w:uiPriority w:val="34"/>
    <w:qFormat/>
    <w:rsid w:val="00D00AE1"/>
    <w:pPr>
      <w:ind w:left="720"/>
    </w:pPr>
    <w:rPr>
      <w:rFonts w:ascii="Arial" w:hAnsi="Arial" w:cs="Arial"/>
      <w:sz w:val="24"/>
      <w:szCs w:val="24"/>
    </w:rPr>
  </w:style>
  <w:style w:type="paragraph" w:styleId="BodyTextIndent">
    <w:name w:val="Body Text Indent"/>
    <w:basedOn w:val="Normal"/>
    <w:link w:val="BodyTextIndentChar"/>
    <w:semiHidden/>
    <w:rsid w:val="00D00AE1"/>
    <w:pPr>
      <w:ind w:firstLine="720"/>
      <w:jc w:val="both"/>
    </w:pPr>
    <w:rPr>
      <w:rFonts w:ascii="Arial" w:hAnsi="Arial" w:cs="Arial"/>
      <w:sz w:val="24"/>
      <w:szCs w:val="24"/>
    </w:rPr>
  </w:style>
  <w:style w:type="character" w:customStyle="1" w:styleId="BodyTextIndentChar">
    <w:name w:val="Body Text Indent Char"/>
    <w:basedOn w:val="DefaultParagraphFont"/>
    <w:link w:val="BodyTextIndent"/>
    <w:semiHidden/>
    <w:rsid w:val="00D00AE1"/>
    <w:rPr>
      <w:rFonts w:ascii="Arial" w:eastAsia="Times New Roman" w:hAnsi="Arial" w:cs="Arial"/>
      <w:sz w:val="24"/>
      <w:szCs w:val="24"/>
    </w:rPr>
  </w:style>
  <w:style w:type="paragraph" w:styleId="HTMLPreformatted">
    <w:name w:val="HTML Preformatted"/>
    <w:basedOn w:val="Normal"/>
    <w:link w:val="HTMLPreformattedChar"/>
    <w:semiHidden/>
    <w:rsid w:val="00D00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PreformattedChar">
    <w:name w:val="HTML Preformatted Char"/>
    <w:basedOn w:val="DefaultParagraphFont"/>
    <w:link w:val="HTMLPreformatted"/>
    <w:semiHidden/>
    <w:rsid w:val="00D00AE1"/>
    <w:rPr>
      <w:rFonts w:ascii="Courier New" w:eastAsia="Courier New" w:hAnsi="Courier New" w:cs="Courier New"/>
      <w:sz w:val="20"/>
      <w:szCs w:val="20"/>
      <w:lang w:val="en-US"/>
    </w:rPr>
  </w:style>
  <w:style w:type="paragraph" w:styleId="BodyText2">
    <w:name w:val="Body Text 2"/>
    <w:basedOn w:val="Normal"/>
    <w:link w:val="BodyText2Char"/>
    <w:uiPriority w:val="99"/>
    <w:semiHidden/>
    <w:unhideWhenUsed/>
    <w:rsid w:val="00D00AE1"/>
    <w:pPr>
      <w:spacing w:after="120" w:line="480" w:lineRule="auto"/>
    </w:pPr>
  </w:style>
  <w:style w:type="character" w:customStyle="1" w:styleId="BodyText2Char">
    <w:name w:val="Body Text 2 Char"/>
    <w:basedOn w:val="DefaultParagraphFont"/>
    <w:link w:val="BodyText2"/>
    <w:uiPriority w:val="99"/>
    <w:semiHidden/>
    <w:rsid w:val="00D00AE1"/>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A81284"/>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167FD2"/>
    <w:pPr>
      <w:spacing w:line="276" w:lineRule="auto"/>
      <w:outlineLvl w:val="9"/>
    </w:pPr>
    <w:rPr>
      <w:lang w:eastAsia="ja-JP"/>
    </w:rPr>
  </w:style>
  <w:style w:type="paragraph" w:styleId="TOC2">
    <w:name w:val="toc 2"/>
    <w:basedOn w:val="Normal"/>
    <w:next w:val="Normal"/>
    <w:autoRedefine/>
    <w:uiPriority w:val="39"/>
    <w:unhideWhenUsed/>
    <w:rsid w:val="00FA5A00"/>
    <w:pPr>
      <w:tabs>
        <w:tab w:val="left" w:pos="960"/>
        <w:tab w:val="right" w:leader="dot" w:pos="9629"/>
      </w:tabs>
      <w:spacing w:after="100"/>
      <w:ind w:left="200"/>
    </w:pPr>
    <w:rPr>
      <w:noProof/>
      <w:sz w:val="24"/>
      <w:szCs w:val="24"/>
      <w:lang w:val="ro-MD"/>
    </w:rPr>
  </w:style>
  <w:style w:type="character" w:styleId="Hyperlink">
    <w:name w:val="Hyperlink"/>
    <w:basedOn w:val="DefaultParagraphFont"/>
    <w:uiPriority w:val="99"/>
    <w:unhideWhenUsed/>
    <w:rsid w:val="00167FD2"/>
    <w:rPr>
      <w:color w:val="0000FF" w:themeColor="hyperlink"/>
      <w:u w:val="single"/>
    </w:rPr>
  </w:style>
  <w:style w:type="paragraph" w:styleId="TOC1">
    <w:name w:val="toc 1"/>
    <w:basedOn w:val="Normal"/>
    <w:next w:val="Normal"/>
    <w:autoRedefine/>
    <w:uiPriority w:val="39"/>
    <w:unhideWhenUsed/>
    <w:rsid w:val="006A7167"/>
    <w:pPr>
      <w:spacing w:after="100"/>
    </w:pPr>
  </w:style>
  <w:style w:type="table" w:styleId="TableGrid">
    <w:name w:val="Table Grid"/>
    <w:basedOn w:val="TableNormal"/>
    <w:uiPriority w:val="59"/>
    <w:rsid w:val="00AC7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B581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D41F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68639">
      <w:bodyDiv w:val="1"/>
      <w:marLeft w:val="0"/>
      <w:marRight w:val="0"/>
      <w:marTop w:val="0"/>
      <w:marBottom w:val="0"/>
      <w:divBdr>
        <w:top w:val="none" w:sz="0" w:space="0" w:color="auto"/>
        <w:left w:val="none" w:sz="0" w:space="0" w:color="auto"/>
        <w:bottom w:val="none" w:sz="0" w:space="0" w:color="auto"/>
        <w:right w:val="none" w:sz="0" w:space="0" w:color="auto"/>
      </w:divBdr>
    </w:div>
    <w:div w:id="101904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D5BE3-AD5A-41F6-B0A0-1A56300C8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6893</Words>
  <Characters>45706</Characters>
  <Application>Microsoft Office Word</Application>
  <DocSecurity>0</DocSecurity>
  <Lines>932</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Latu Alexei</dc:creator>
  <cp:lastModifiedBy>Oleg Condrea</cp:lastModifiedBy>
  <cp:revision>6</cp:revision>
  <dcterms:created xsi:type="dcterms:W3CDTF">2026-09-03T07:46:00Z</dcterms:created>
  <dcterms:modified xsi:type="dcterms:W3CDTF">2026-09-17T05:13:00Z</dcterms:modified>
</cp:coreProperties>
</file>